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E243" w14:textId="77777777" w:rsidR="00E00619" w:rsidRDefault="00000000">
      <w:pPr>
        <w:pStyle w:val="BodyText"/>
        <w:spacing w:before="80"/>
        <w:ind w:left="3026" w:right="1860" w:hanging="152"/>
      </w:pPr>
      <w:r>
        <w:t>UNITED</w:t>
      </w:r>
      <w:r>
        <w:rPr>
          <w:spacing w:val="-14"/>
        </w:rPr>
        <w:t xml:space="preserve"> </w:t>
      </w:r>
      <w:r>
        <w:t>STATES</w:t>
      </w:r>
      <w:r>
        <w:rPr>
          <w:spacing w:val="-13"/>
        </w:rPr>
        <w:t xml:space="preserve"> </w:t>
      </w:r>
      <w:r>
        <w:t>DISTRICT</w:t>
      </w:r>
      <w:r>
        <w:rPr>
          <w:spacing w:val="-14"/>
        </w:rPr>
        <w:t xml:space="preserve"> </w:t>
      </w:r>
      <w:r>
        <w:t>COURT DISTRICT OF MASSACHUSETTS</w:t>
      </w:r>
    </w:p>
    <w:p w14:paraId="18110599" w14:textId="77777777" w:rsidR="00E00619" w:rsidRDefault="00E00619">
      <w:pPr>
        <w:pStyle w:val="BodyText"/>
        <w:spacing w:before="2"/>
        <w:rPr>
          <w:sz w:val="16"/>
        </w:rPr>
      </w:pPr>
    </w:p>
    <w:p w14:paraId="60108F94" w14:textId="77777777" w:rsidR="00E00619" w:rsidRDefault="00E00619">
      <w:pPr>
        <w:rPr>
          <w:sz w:val="16"/>
        </w:rPr>
        <w:sectPr w:rsidR="00E00619">
          <w:headerReference w:type="default" r:id="rId6"/>
          <w:type w:val="continuous"/>
          <w:pgSz w:w="12240" w:h="15840"/>
          <w:pgMar w:top="1340" w:right="1320" w:bottom="280" w:left="1320" w:header="232" w:footer="0" w:gutter="0"/>
          <w:pgNumType w:start="1"/>
          <w:cols w:space="720"/>
        </w:sectPr>
      </w:pPr>
    </w:p>
    <w:p w14:paraId="7661082A" w14:textId="77777777" w:rsidR="00E00619" w:rsidRDefault="00000000">
      <w:pPr>
        <w:pStyle w:val="BodyText"/>
        <w:spacing w:before="90"/>
        <w:ind w:left="240"/>
      </w:pPr>
      <w:r>
        <w:t>ASSOCIATION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AMERICAN UNIVERSITIES, </w:t>
      </w:r>
      <w:r>
        <w:rPr>
          <w:i/>
        </w:rPr>
        <w:t>et al.</w:t>
      </w:r>
      <w:r>
        <w:t>,</w:t>
      </w:r>
    </w:p>
    <w:p w14:paraId="03832694" w14:textId="77777777" w:rsidR="00E00619" w:rsidRDefault="00000000">
      <w:pPr>
        <w:pStyle w:val="BodyText"/>
        <w:spacing w:before="276" w:line="480" w:lineRule="auto"/>
        <w:ind w:left="1680" w:right="1147"/>
      </w:pPr>
      <w:r>
        <w:rPr>
          <w:spacing w:val="-2"/>
        </w:rPr>
        <w:t xml:space="preserve">Plaintiffs, </w:t>
      </w:r>
      <w:r>
        <w:rPr>
          <w:spacing w:val="-6"/>
        </w:rPr>
        <w:t>v.</w:t>
      </w:r>
    </w:p>
    <w:p w14:paraId="596B9DDB" w14:textId="77777777" w:rsidR="00E00619" w:rsidRDefault="00000000">
      <w:pPr>
        <w:ind w:left="240"/>
        <w:rPr>
          <w:sz w:val="24"/>
        </w:rPr>
      </w:pP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pacing w:val="-4"/>
          <w:sz w:val="24"/>
        </w:rPr>
        <w:t>al.</w:t>
      </w:r>
      <w:r>
        <w:rPr>
          <w:spacing w:val="-4"/>
          <w:sz w:val="24"/>
        </w:rPr>
        <w:t>,</w:t>
      </w:r>
      <w:proofErr w:type="gramEnd"/>
    </w:p>
    <w:p w14:paraId="1093CD34" w14:textId="77777777" w:rsidR="00E00619" w:rsidRDefault="00E00619">
      <w:pPr>
        <w:pStyle w:val="BodyText"/>
      </w:pPr>
    </w:p>
    <w:p w14:paraId="1133F3EC" w14:textId="77777777" w:rsidR="00E00619" w:rsidRDefault="00000000">
      <w:pPr>
        <w:pStyle w:val="BodyText"/>
        <w:ind w:left="1680"/>
      </w:pPr>
      <w:r>
        <w:rPr>
          <w:spacing w:val="-2"/>
        </w:rPr>
        <w:t>Defendants.</w:t>
      </w:r>
    </w:p>
    <w:p w14:paraId="112168C6" w14:textId="77777777" w:rsidR="00E00619" w:rsidRDefault="00000000">
      <w:pPr>
        <w:spacing w:before="90"/>
        <w:ind w:left="240"/>
        <w:rPr>
          <w:sz w:val="24"/>
        </w:rPr>
      </w:pPr>
      <w:r>
        <w:br w:type="column"/>
      </w:r>
      <w:r>
        <w:rPr>
          <w:spacing w:val="-10"/>
          <w:sz w:val="24"/>
        </w:rPr>
        <w:t>*</w:t>
      </w:r>
    </w:p>
    <w:p w14:paraId="49BD24B5" w14:textId="77777777" w:rsidR="00E00619" w:rsidRDefault="00000000">
      <w:pPr>
        <w:ind w:left="240"/>
        <w:rPr>
          <w:sz w:val="24"/>
        </w:rPr>
      </w:pPr>
      <w:r>
        <w:rPr>
          <w:spacing w:val="-10"/>
          <w:sz w:val="24"/>
        </w:rPr>
        <w:t>*</w:t>
      </w:r>
    </w:p>
    <w:p w14:paraId="7836171B" w14:textId="77777777" w:rsidR="00E00619" w:rsidRDefault="00000000">
      <w:pPr>
        <w:ind w:left="240"/>
        <w:rPr>
          <w:sz w:val="24"/>
        </w:rPr>
      </w:pPr>
      <w:r>
        <w:rPr>
          <w:spacing w:val="-10"/>
          <w:sz w:val="24"/>
        </w:rPr>
        <w:t>*</w:t>
      </w:r>
    </w:p>
    <w:p w14:paraId="4E216177" w14:textId="77777777" w:rsidR="00E00619" w:rsidRDefault="00000000">
      <w:pPr>
        <w:ind w:left="240"/>
        <w:rPr>
          <w:sz w:val="24"/>
        </w:rPr>
      </w:pPr>
      <w:r>
        <w:rPr>
          <w:spacing w:val="-10"/>
          <w:sz w:val="24"/>
        </w:rPr>
        <w:t>*</w:t>
      </w:r>
    </w:p>
    <w:p w14:paraId="71A4F967" w14:textId="77777777" w:rsidR="00E00619" w:rsidRDefault="00000000">
      <w:pPr>
        <w:ind w:left="240"/>
        <w:rPr>
          <w:sz w:val="24"/>
        </w:rPr>
      </w:pPr>
      <w:r>
        <w:rPr>
          <w:spacing w:val="-10"/>
          <w:sz w:val="24"/>
        </w:rPr>
        <w:t>*</w:t>
      </w:r>
    </w:p>
    <w:p w14:paraId="6100E930" w14:textId="7C278138" w:rsidR="00E00619" w:rsidRDefault="00000000">
      <w:pPr>
        <w:pStyle w:val="BodyText"/>
        <w:tabs>
          <w:tab w:val="left" w:pos="1007"/>
        </w:tabs>
        <w:ind w:left="240"/>
      </w:pPr>
      <w:r>
        <w:rPr>
          <w:spacing w:val="-10"/>
        </w:rPr>
        <w:t>*</w:t>
      </w:r>
      <w:r>
        <w:tab/>
        <w:t>Civil</w:t>
      </w:r>
      <w:r>
        <w:rPr>
          <w:spacing w:val="-5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25-cv-10912-</w:t>
      </w:r>
      <w:r>
        <w:rPr>
          <w:spacing w:val="-5"/>
        </w:rPr>
        <w:t>ADB</w:t>
      </w:r>
    </w:p>
    <w:p w14:paraId="7AFED18B" w14:textId="77777777" w:rsidR="00E00619" w:rsidRDefault="00000000">
      <w:pPr>
        <w:ind w:left="240"/>
        <w:rPr>
          <w:sz w:val="24"/>
        </w:rPr>
      </w:pPr>
      <w:r>
        <w:rPr>
          <w:spacing w:val="-10"/>
          <w:sz w:val="24"/>
        </w:rPr>
        <w:t>*</w:t>
      </w:r>
    </w:p>
    <w:p w14:paraId="1CB9AC0C" w14:textId="77777777" w:rsidR="00E00619" w:rsidRDefault="00000000">
      <w:pPr>
        <w:ind w:left="240"/>
        <w:rPr>
          <w:sz w:val="24"/>
        </w:rPr>
      </w:pPr>
      <w:r>
        <w:rPr>
          <w:spacing w:val="-10"/>
          <w:sz w:val="24"/>
        </w:rPr>
        <w:t>*</w:t>
      </w:r>
    </w:p>
    <w:p w14:paraId="1A0A073A" w14:textId="77777777" w:rsidR="00E00619" w:rsidRDefault="00000000">
      <w:pPr>
        <w:ind w:left="240"/>
        <w:rPr>
          <w:sz w:val="24"/>
        </w:rPr>
      </w:pPr>
      <w:r>
        <w:rPr>
          <w:spacing w:val="-10"/>
          <w:sz w:val="24"/>
        </w:rPr>
        <w:t>*</w:t>
      </w:r>
    </w:p>
    <w:p w14:paraId="0DC3FEC3" w14:textId="77777777" w:rsidR="00E00619" w:rsidRDefault="00000000">
      <w:pPr>
        <w:ind w:left="240"/>
        <w:rPr>
          <w:sz w:val="24"/>
        </w:rPr>
      </w:pPr>
      <w:r>
        <w:rPr>
          <w:spacing w:val="-10"/>
          <w:sz w:val="24"/>
        </w:rPr>
        <w:t>*</w:t>
      </w:r>
    </w:p>
    <w:p w14:paraId="33112547" w14:textId="77777777" w:rsidR="00E00619" w:rsidRDefault="00000000">
      <w:pPr>
        <w:ind w:left="240"/>
        <w:rPr>
          <w:sz w:val="24"/>
        </w:rPr>
      </w:pPr>
      <w:r>
        <w:rPr>
          <w:spacing w:val="-10"/>
          <w:sz w:val="24"/>
        </w:rPr>
        <w:t>*</w:t>
      </w:r>
    </w:p>
    <w:p w14:paraId="33CFF59A" w14:textId="77777777" w:rsidR="00E00619" w:rsidRDefault="00E00619">
      <w:pPr>
        <w:rPr>
          <w:sz w:val="24"/>
        </w:rPr>
        <w:sectPr w:rsidR="00E00619">
          <w:type w:val="continuous"/>
          <w:pgSz w:w="12240" w:h="15840"/>
          <w:pgMar w:top="1340" w:right="1320" w:bottom="280" w:left="1320" w:header="232" w:footer="0" w:gutter="0"/>
          <w:cols w:num="2" w:space="720" w:equalWidth="0">
            <w:col w:w="3893" w:space="785"/>
            <w:col w:w="4922"/>
          </w:cols>
        </w:sectPr>
      </w:pPr>
    </w:p>
    <w:p w14:paraId="4C0DE27F" w14:textId="77777777" w:rsidR="00E00619" w:rsidRDefault="00E00619">
      <w:pPr>
        <w:pStyle w:val="BodyText"/>
      </w:pPr>
    </w:p>
    <w:p w14:paraId="4BB6FBE7" w14:textId="77777777" w:rsidR="00E00619" w:rsidRDefault="00000000" w:rsidP="00F46BA0">
      <w:pPr>
        <w:pStyle w:val="Heading1"/>
        <w:jc w:val="center"/>
      </w:pPr>
      <w:r>
        <w:t>ORDER</w:t>
      </w:r>
      <w:r>
        <w:rPr>
          <w:spacing w:val="-4"/>
        </w:rPr>
        <w:t xml:space="preserve"> </w:t>
      </w:r>
      <w:r>
        <w:t>GRANTING</w:t>
      </w:r>
      <w:r>
        <w:rPr>
          <w:spacing w:val="-3"/>
        </w:rPr>
        <w:t xml:space="preserve"> </w:t>
      </w:r>
      <w:r>
        <w:rPr>
          <w:spacing w:val="-2"/>
        </w:rPr>
        <w:t>PLAINTIFFS’</w:t>
      </w:r>
    </w:p>
    <w:p w14:paraId="45EA979F" w14:textId="77777777" w:rsidR="00E00619" w:rsidRDefault="00000000" w:rsidP="00F46BA0">
      <w:pPr>
        <w:pStyle w:val="Heading1"/>
        <w:jc w:val="center"/>
      </w:pPr>
      <w:r>
        <w:t>MOTION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RESTRAINING</w:t>
      </w:r>
      <w:r>
        <w:rPr>
          <w:spacing w:val="-2"/>
        </w:rPr>
        <w:t xml:space="preserve"> ORDER</w:t>
      </w:r>
    </w:p>
    <w:p w14:paraId="53C78C45" w14:textId="77777777" w:rsidR="00E00619" w:rsidRDefault="00E00619">
      <w:pPr>
        <w:pStyle w:val="BodyText"/>
        <w:rPr>
          <w:b/>
        </w:rPr>
      </w:pPr>
    </w:p>
    <w:p w14:paraId="295D2748" w14:textId="77777777" w:rsidR="00E00619" w:rsidRDefault="00000000">
      <w:pPr>
        <w:pStyle w:val="BodyText"/>
        <w:ind w:left="120"/>
      </w:pPr>
      <w:r>
        <w:t>BURROUGHS,</w:t>
      </w:r>
      <w:r>
        <w:rPr>
          <w:spacing w:val="-7"/>
        </w:rPr>
        <w:t xml:space="preserve"> </w:t>
      </w:r>
      <w:r>
        <w:rPr>
          <w:spacing w:val="-4"/>
        </w:rPr>
        <w:t>D.J.</w:t>
      </w:r>
    </w:p>
    <w:p w14:paraId="75B8C46D" w14:textId="77777777" w:rsidR="00E00619" w:rsidRDefault="00E00619">
      <w:pPr>
        <w:pStyle w:val="BodyText"/>
      </w:pPr>
    </w:p>
    <w:p w14:paraId="4C54908B" w14:textId="77777777" w:rsidR="00E00619" w:rsidRDefault="00000000">
      <w:pPr>
        <w:pStyle w:val="BodyText"/>
        <w:spacing w:line="480" w:lineRule="auto"/>
        <w:ind w:left="119" w:right="141" w:firstLine="720"/>
      </w:pPr>
      <w:r>
        <w:t>For purposes of Federal Rule of Civil Procedure 65(b), the Plaintiffs have made a sufficient</w:t>
      </w:r>
      <w:r>
        <w:rPr>
          <w:spacing w:val="-3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Defendants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for a Temporary Restraining Order (“TRO”), [ECF No. 3 (the “Motion”)], is granted, they will sustain immediate and irreparable injury before there is an opportunity to hear from all parties.</w:t>
      </w:r>
    </w:p>
    <w:p w14:paraId="633A0394" w14:textId="77777777" w:rsidR="00E00619" w:rsidRDefault="00000000">
      <w:pPr>
        <w:pStyle w:val="BodyText"/>
        <w:ind w:left="120"/>
      </w:pPr>
      <w:r>
        <w:t>Thus,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TRO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justified</w:t>
      </w:r>
      <w:r>
        <w:rPr>
          <w:spacing w:val="-1"/>
        </w:rPr>
        <w:t xml:space="preserve"> </w:t>
      </w:r>
      <w:r>
        <w:t>to preserve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quo</w:t>
      </w:r>
      <w:r>
        <w:rPr>
          <w:spacing w:val="1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Plaintiffs’</w:t>
      </w:r>
      <w:r>
        <w:rPr>
          <w:spacing w:val="-2"/>
        </w:rPr>
        <w:t xml:space="preserve"> </w:t>
      </w:r>
      <w:r>
        <w:t xml:space="preserve">Motion </w:t>
      </w:r>
      <w:r>
        <w:rPr>
          <w:spacing w:val="-5"/>
        </w:rPr>
        <w:t>is</w:t>
      </w:r>
    </w:p>
    <w:p w14:paraId="43A831DC" w14:textId="77777777" w:rsidR="00E00619" w:rsidRDefault="00E00619">
      <w:pPr>
        <w:pStyle w:val="BodyText"/>
      </w:pPr>
    </w:p>
    <w:p w14:paraId="268DB0BF" w14:textId="77777777" w:rsidR="00E00619" w:rsidRDefault="00000000">
      <w:pPr>
        <w:pStyle w:val="Heading1"/>
        <w:ind w:left="120"/>
        <w:rPr>
          <w:b w:val="0"/>
          <w:u w:val="none"/>
        </w:rPr>
      </w:pPr>
      <w:r>
        <w:rPr>
          <w:spacing w:val="-2"/>
        </w:rPr>
        <w:t>GRANTED</w:t>
      </w:r>
      <w:r>
        <w:rPr>
          <w:b w:val="0"/>
          <w:spacing w:val="-2"/>
          <w:u w:val="none"/>
        </w:rPr>
        <w:t>.</w:t>
      </w:r>
    </w:p>
    <w:p w14:paraId="24C2517A" w14:textId="77777777" w:rsidR="00E00619" w:rsidRDefault="00E00619">
      <w:pPr>
        <w:pStyle w:val="BodyText"/>
      </w:pPr>
    </w:p>
    <w:p w14:paraId="4DBC70BD" w14:textId="77777777" w:rsidR="00E00619" w:rsidRDefault="00000000">
      <w:pPr>
        <w:pStyle w:val="BodyText"/>
        <w:spacing w:line="480" w:lineRule="auto"/>
        <w:ind w:left="120" w:right="83" w:firstLine="720"/>
      </w:pPr>
      <w:r>
        <w:t>Defendants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employees,</w:t>
      </w:r>
      <w:r>
        <w:rPr>
          <w:spacing w:val="-5"/>
        </w:rPr>
        <w:t xml:space="preserve"> </w:t>
      </w:r>
      <w:r>
        <w:t>servants,</w:t>
      </w:r>
      <w:r>
        <w:rPr>
          <w:spacing w:val="-5"/>
        </w:rPr>
        <w:t xml:space="preserve"> </w:t>
      </w:r>
      <w:r>
        <w:t>agents,</w:t>
      </w:r>
      <w:r>
        <w:rPr>
          <w:spacing w:val="-5"/>
        </w:rPr>
        <w:t xml:space="preserve"> </w:t>
      </w:r>
      <w:r>
        <w:t>appointees,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successors</w:t>
      </w:r>
      <w:r>
        <w:rPr>
          <w:spacing w:val="-3"/>
        </w:rPr>
        <w:t xml:space="preserve"> </w:t>
      </w:r>
      <w:r>
        <w:t>are hereby enjoined from implementing, instituting, maintaining, or giving effect to the DOE Policy Flash: Adjusting Department of Energy Grant Policy for Institutions of Higher Education (IHE) (the “Rate Cap Policy”) in any form; from otherwise modifying negotiated indirect cost rates except as permitted by statute and by the regulations of the Office of Management and the Budget; and from terminating any grants pursuant to 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Cap Policy or</w:t>
      </w:r>
      <w:r>
        <w:rPr>
          <w:spacing w:val="-1"/>
        </w:rPr>
        <w:t xml:space="preserve"> </w:t>
      </w:r>
      <w:r>
        <w:t>based on a</w:t>
      </w:r>
      <w:r>
        <w:rPr>
          <w:spacing w:val="-1"/>
        </w:rPr>
        <w:t xml:space="preserve"> </w:t>
      </w:r>
      <w:r>
        <w:t>grantee’s refusal to accept an indirect cost rate less than their negotiated rate.</w:t>
      </w:r>
    </w:p>
    <w:p w14:paraId="513DDE12" w14:textId="77777777" w:rsidR="00E00619" w:rsidRDefault="00E00619">
      <w:pPr>
        <w:spacing w:line="480" w:lineRule="auto"/>
        <w:sectPr w:rsidR="00E00619">
          <w:type w:val="continuous"/>
          <w:pgSz w:w="12240" w:h="15840"/>
          <w:pgMar w:top="1340" w:right="1320" w:bottom="280" w:left="1320" w:header="232" w:footer="0" w:gutter="0"/>
          <w:cols w:space="720"/>
        </w:sectPr>
      </w:pPr>
    </w:p>
    <w:p w14:paraId="4D7D4975" w14:textId="77777777" w:rsidR="00E00619" w:rsidRDefault="00000000">
      <w:pPr>
        <w:pStyle w:val="BodyText"/>
        <w:spacing w:before="80" w:line="480" w:lineRule="auto"/>
        <w:ind w:left="120" w:firstLine="720"/>
      </w:pPr>
      <w:r>
        <w:lastRenderedPageBreak/>
        <w:t>The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Defendants</w:t>
      </w:r>
      <w:r>
        <w:rPr>
          <w:spacing w:val="-3"/>
        </w:rPr>
        <w:t xml:space="preserve"> </w:t>
      </w:r>
      <w:r>
        <w:t>must provide</w:t>
      </w:r>
      <w:r>
        <w:rPr>
          <w:spacing w:val="-3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Rate</w:t>
      </w:r>
      <w:r>
        <w:rPr>
          <w:spacing w:val="-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5A77DD14" w14:textId="77777777" w:rsidR="00E00619" w:rsidRDefault="00000000">
      <w:pPr>
        <w:pStyle w:val="BodyText"/>
        <w:spacing w:line="480" w:lineRule="auto"/>
        <w:ind w:left="120" w:right="209"/>
      </w:pPr>
      <w:r>
        <w:t>(2) Defendants must notify the Court that they have done so within 48 hours of entry of this Order.</w:t>
      </w:r>
      <w:r>
        <w:rPr>
          <w:spacing w:val="40"/>
        </w:rPr>
        <w:t xml:space="preserve"> </w:t>
      </w:r>
      <w:r>
        <w:t>Defendants shall additionally file status reports at biweekly intervals thereafter to confirm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disbursement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long as the terms of the TRO remain in effect.</w:t>
      </w:r>
    </w:p>
    <w:p w14:paraId="43691E5C" w14:textId="77777777" w:rsidR="00E00619" w:rsidRDefault="00000000">
      <w:pPr>
        <w:spacing w:line="480" w:lineRule="auto"/>
        <w:ind w:left="120" w:right="155" w:firstLine="720"/>
        <w:jc w:val="both"/>
        <w:rPr>
          <w:sz w:val="24"/>
        </w:rPr>
      </w:pPr>
      <w:r>
        <w:rPr>
          <w:sz w:val="24"/>
        </w:rPr>
        <w:t>Defendants’</w:t>
      </w:r>
      <w:r>
        <w:rPr>
          <w:spacing w:val="-1"/>
          <w:sz w:val="24"/>
        </w:rPr>
        <w:t xml:space="preserve"> </w:t>
      </w:r>
      <w:r>
        <w:rPr>
          <w:sz w:val="24"/>
        </w:rPr>
        <w:t>opposition to the</w:t>
      </w:r>
      <w:r>
        <w:rPr>
          <w:spacing w:val="-1"/>
          <w:sz w:val="24"/>
        </w:rPr>
        <w:t xml:space="preserve"> </w:t>
      </w:r>
      <w:r>
        <w:rPr>
          <w:sz w:val="24"/>
        </w:rPr>
        <w:t>Motion is due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r>
        <w:rPr>
          <w:b/>
          <w:sz w:val="24"/>
        </w:rPr>
        <w:t>Tuesday, April 22, 2025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Plaintiffs may file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reply</w:t>
      </w:r>
      <w:r>
        <w:rPr>
          <w:spacing w:val="-3"/>
          <w:sz w:val="24"/>
        </w:rPr>
        <w:t xml:space="preserve"> </w:t>
      </w:r>
      <w:r>
        <w:rPr>
          <w:sz w:val="24"/>
        </w:rPr>
        <w:t>brief,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ten</w:t>
      </w:r>
      <w:r>
        <w:rPr>
          <w:spacing w:val="-3"/>
          <w:sz w:val="24"/>
        </w:rPr>
        <w:t xml:space="preserve"> </w:t>
      </w:r>
      <w:r>
        <w:rPr>
          <w:sz w:val="24"/>
        </w:rPr>
        <w:t>pages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length,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Friday,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Counsel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appear in-person for a hearing on the Motion at </w:t>
      </w:r>
      <w:r>
        <w:rPr>
          <w:b/>
          <w:sz w:val="24"/>
        </w:rPr>
        <w:t xml:space="preserve">11:00 AM </w:t>
      </w:r>
      <w:r>
        <w:rPr>
          <w:sz w:val="24"/>
        </w:rPr>
        <w:t xml:space="preserve">on </w:t>
      </w:r>
      <w:r>
        <w:rPr>
          <w:b/>
          <w:sz w:val="24"/>
        </w:rPr>
        <w:t>Monday, April 28, 2025</w:t>
      </w:r>
      <w:r>
        <w:rPr>
          <w:sz w:val="24"/>
        </w:rPr>
        <w:t>.</w:t>
      </w:r>
    </w:p>
    <w:p w14:paraId="32BE7DF3" w14:textId="77777777" w:rsidR="00E00619" w:rsidRDefault="00000000">
      <w:pPr>
        <w:pStyle w:val="BodyText"/>
        <w:spacing w:line="480" w:lineRule="auto"/>
        <w:ind w:left="120" w:right="341" w:firstLine="720"/>
        <w:jc w:val="both"/>
      </w:pPr>
      <w:r>
        <w:t>This</w:t>
      </w:r>
      <w:r>
        <w:rPr>
          <w:spacing w:val="-3"/>
        </w:rPr>
        <w:t xml:space="preserve"> </w:t>
      </w:r>
      <w:r>
        <w:t>TRO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Court.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remain in effect until further order of this Court.</w:t>
      </w:r>
    </w:p>
    <w:p w14:paraId="50F2948A" w14:textId="77777777" w:rsidR="00E00619" w:rsidRDefault="00000000">
      <w:pPr>
        <w:pStyle w:val="Heading1"/>
        <w:ind w:left="840"/>
        <w:rPr>
          <w:u w:val="none"/>
        </w:rPr>
      </w:pPr>
      <w:proofErr w:type="gramStart"/>
      <w:r>
        <w:rPr>
          <w:u w:val="none"/>
        </w:rPr>
        <w:t>SO</w:t>
      </w:r>
      <w:proofErr w:type="gramEnd"/>
      <w:r>
        <w:rPr>
          <w:u w:val="none"/>
        </w:rPr>
        <w:t xml:space="preserve"> </w:t>
      </w:r>
      <w:r>
        <w:rPr>
          <w:spacing w:val="-2"/>
          <w:u w:val="none"/>
        </w:rPr>
        <w:t>ORDERED.</w:t>
      </w:r>
    </w:p>
    <w:p w14:paraId="053953FE" w14:textId="77777777" w:rsidR="00E00619" w:rsidRDefault="00E00619">
      <w:pPr>
        <w:pStyle w:val="BodyText"/>
        <w:rPr>
          <w:b/>
        </w:rPr>
      </w:pPr>
    </w:p>
    <w:p w14:paraId="0357F34C" w14:textId="77777777" w:rsidR="00E00619" w:rsidRDefault="00000000">
      <w:pPr>
        <w:pStyle w:val="BodyText"/>
        <w:tabs>
          <w:tab w:val="left" w:pos="5879"/>
        </w:tabs>
        <w:ind w:left="119"/>
      </w:pPr>
      <w:r>
        <w:t>April</w:t>
      </w:r>
      <w:r>
        <w:rPr>
          <w:spacing w:val="-3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rPr>
          <w:spacing w:val="-4"/>
        </w:rPr>
        <w:t>2025</w:t>
      </w:r>
      <w:r>
        <w:tab/>
      </w:r>
      <w:r>
        <w:rPr>
          <w:u w:val="single"/>
        </w:rPr>
        <w:t>/s/</w:t>
      </w:r>
      <w:r>
        <w:rPr>
          <w:spacing w:val="-1"/>
          <w:u w:val="single"/>
        </w:rPr>
        <w:t xml:space="preserve"> </w:t>
      </w:r>
      <w:r>
        <w:rPr>
          <w:u w:val="single"/>
        </w:rPr>
        <w:t>Allison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D. </w:t>
      </w:r>
      <w:r>
        <w:rPr>
          <w:spacing w:val="-2"/>
          <w:u w:val="single"/>
        </w:rPr>
        <w:t>Burroughs</w:t>
      </w:r>
    </w:p>
    <w:p w14:paraId="601D4AAD" w14:textId="77777777" w:rsidR="00E00619" w:rsidRDefault="00000000">
      <w:pPr>
        <w:pStyle w:val="BodyText"/>
        <w:ind w:left="5880"/>
      </w:pPr>
      <w:r>
        <w:t>ALLISON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rPr>
          <w:spacing w:val="-2"/>
        </w:rPr>
        <w:t>BURROUGHS</w:t>
      </w:r>
    </w:p>
    <w:p w14:paraId="5EC6C528" w14:textId="77777777" w:rsidR="00E00619" w:rsidRDefault="00000000">
      <w:pPr>
        <w:pStyle w:val="BodyText"/>
        <w:ind w:left="5879"/>
      </w:pPr>
      <w:r>
        <w:t>U.S.</w:t>
      </w:r>
      <w:r>
        <w:rPr>
          <w:spacing w:val="-5"/>
        </w:rPr>
        <w:t xml:space="preserve"> </w:t>
      </w:r>
      <w:r>
        <w:t>DISTRICT</w:t>
      </w:r>
      <w:r>
        <w:rPr>
          <w:spacing w:val="-4"/>
        </w:rPr>
        <w:t xml:space="preserve"> JUDGE</w:t>
      </w:r>
    </w:p>
    <w:p w14:paraId="0A868878" w14:textId="77777777" w:rsidR="00E00619" w:rsidRDefault="00E00619">
      <w:pPr>
        <w:pStyle w:val="BodyText"/>
      </w:pPr>
    </w:p>
    <w:p w14:paraId="662E1D83" w14:textId="77777777" w:rsidR="00E00619" w:rsidRDefault="00E00619">
      <w:pPr>
        <w:pStyle w:val="BodyText"/>
      </w:pPr>
    </w:p>
    <w:p w14:paraId="122F1418" w14:textId="77777777" w:rsidR="00E00619" w:rsidRDefault="00E00619">
      <w:pPr>
        <w:pStyle w:val="BodyText"/>
      </w:pPr>
    </w:p>
    <w:p w14:paraId="3322869B" w14:textId="77777777" w:rsidR="00E00619" w:rsidRDefault="00E00619">
      <w:pPr>
        <w:pStyle w:val="BodyText"/>
      </w:pPr>
    </w:p>
    <w:p w14:paraId="4E92B064" w14:textId="77777777" w:rsidR="00E00619" w:rsidRDefault="00E00619">
      <w:pPr>
        <w:pStyle w:val="BodyText"/>
      </w:pPr>
    </w:p>
    <w:p w14:paraId="6C85BC20" w14:textId="77777777" w:rsidR="00E00619" w:rsidRDefault="00E00619">
      <w:pPr>
        <w:pStyle w:val="BodyText"/>
      </w:pPr>
    </w:p>
    <w:p w14:paraId="618F029F" w14:textId="77777777" w:rsidR="00E00619" w:rsidRDefault="00E00619">
      <w:pPr>
        <w:pStyle w:val="BodyText"/>
      </w:pPr>
    </w:p>
    <w:p w14:paraId="46647649" w14:textId="77777777" w:rsidR="00E00619" w:rsidRDefault="00E00619">
      <w:pPr>
        <w:pStyle w:val="BodyText"/>
      </w:pPr>
    </w:p>
    <w:p w14:paraId="171AB746" w14:textId="77777777" w:rsidR="00E00619" w:rsidRDefault="00E00619">
      <w:pPr>
        <w:pStyle w:val="BodyText"/>
      </w:pPr>
    </w:p>
    <w:p w14:paraId="76F5A95B" w14:textId="77777777" w:rsidR="00E00619" w:rsidRDefault="00E00619">
      <w:pPr>
        <w:pStyle w:val="BodyText"/>
      </w:pPr>
    </w:p>
    <w:p w14:paraId="496EF95A" w14:textId="77777777" w:rsidR="00E00619" w:rsidRDefault="00E00619">
      <w:pPr>
        <w:pStyle w:val="BodyText"/>
      </w:pPr>
    </w:p>
    <w:p w14:paraId="4160BDBF" w14:textId="77777777" w:rsidR="00E00619" w:rsidRDefault="00E00619">
      <w:pPr>
        <w:pStyle w:val="BodyText"/>
      </w:pPr>
    </w:p>
    <w:p w14:paraId="375C303D" w14:textId="77777777" w:rsidR="00E00619" w:rsidRDefault="00E00619">
      <w:pPr>
        <w:pStyle w:val="BodyText"/>
      </w:pPr>
    </w:p>
    <w:p w14:paraId="66B3648E" w14:textId="77777777" w:rsidR="00E00619" w:rsidRDefault="00E00619">
      <w:pPr>
        <w:pStyle w:val="BodyText"/>
      </w:pPr>
    </w:p>
    <w:p w14:paraId="0B2597F8" w14:textId="77777777" w:rsidR="00E00619" w:rsidRDefault="00E00619">
      <w:pPr>
        <w:pStyle w:val="BodyText"/>
      </w:pPr>
    </w:p>
    <w:p w14:paraId="3C43CCA7" w14:textId="77777777" w:rsidR="00E00619" w:rsidRDefault="00E00619">
      <w:pPr>
        <w:pStyle w:val="BodyText"/>
      </w:pPr>
    </w:p>
    <w:p w14:paraId="100EE80E" w14:textId="77777777" w:rsidR="00E00619" w:rsidRDefault="00E00619">
      <w:pPr>
        <w:pStyle w:val="BodyText"/>
      </w:pPr>
    </w:p>
    <w:p w14:paraId="26E91C35" w14:textId="77777777" w:rsidR="00E00619" w:rsidRDefault="00E00619">
      <w:pPr>
        <w:pStyle w:val="BodyText"/>
      </w:pPr>
    </w:p>
    <w:p w14:paraId="57EBDCCB" w14:textId="77777777" w:rsidR="00E00619" w:rsidRDefault="00E00619">
      <w:pPr>
        <w:pStyle w:val="BodyText"/>
      </w:pPr>
    </w:p>
    <w:p w14:paraId="0E8232CA" w14:textId="77777777" w:rsidR="00E00619" w:rsidRDefault="00E00619">
      <w:pPr>
        <w:pStyle w:val="BodyText"/>
        <w:spacing w:before="156"/>
      </w:pPr>
    </w:p>
    <w:p w14:paraId="33E31719" w14:textId="77777777" w:rsidR="00E00619" w:rsidRDefault="00000000">
      <w:pPr>
        <w:pStyle w:val="BodyText"/>
        <w:spacing w:before="1"/>
        <w:ind w:left="1" w:right="1"/>
        <w:jc w:val="center"/>
      </w:pPr>
      <w:r>
        <w:rPr>
          <w:spacing w:val="-10"/>
        </w:rPr>
        <w:t>2</w:t>
      </w:r>
    </w:p>
    <w:sectPr w:rsidR="00E00619">
      <w:pgSz w:w="12240" w:h="15840"/>
      <w:pgMar w:top="1340" w:right="1320" w:bottom="280" w:left="1320" w:header="2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405AB" w14:textId="77777777" w:rsidR="00F85971" w:rsidRDefault="00F85971">
      <w:r>
        <w:separator/>
      </w:r>
    </w:p>
  </w:endnote>
  <w:endnote w:type="continuationSeparator" w:id="0">
    <w:p w14:paraId="79BE148B" w14:textId="77777777" w:rsidR="00F85971" w:rsidRDefault="00F8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3CE88" w14:textId="77777777" w:rsidR="00F85971" w:rsidRDefault="00F85971">
      <w:r>
        <w:separator/>
      </w:r>
    </w:p>
  </w:footnote>
  <w:footnote w:type="continuationSeparator" w:id="0">
    <w:p w14:paraId="38516F72" w14:textId="77777777" w:rsidR="00F85971" w:rsidRDefault="00F8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9543" w14:textId="77777777" w:rsidR="00E0061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6FC7E6A0" wp14:editId="62E7857A">
              <wp:simplePos x="0" y="0"/>
              <wp:positionH relativeFrom="page">
                <wp:posOffset>1364107</wp:posOffset>
              </wp:positionH>
              <wp:positionV relativeFrom="page">
                <wp:posOffset>134705</wp:posOffset>
              </wp:positionV>
              <wp:extent cx="175958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95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C15D5F" w14:textId="77777777" w:rsidR="00E00619" w:rsidRDefault="00000000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pacing w:val="-2"/>
                            </w:rPr>
                            <w:t>Case</w:t>
                          </w:r>
                          <w:r>
                            <w:rPr>
                              <w:rFonts w:ascii="Arial"/>
                              <w:color w:val="0000F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pacing w:val="-2"/>
                            </w:rPr>
                            <w:t>1:25-cv-10912-</w:t>
                          </w:r>
                          <w:r>
                            <w:rPr>
                              <w:rFonts w:ascii="Arial"/>
                              <w:color w:val="0000FF"/>
                              <w:spacing w:val="-5"/>
                            </w:rPr>
                            <w:t>ADB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7E6A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7.4pt;margin-top:10.6pt;width:138.55pt;height:15.4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" filled="f" stroked="f">
              <v:textbox inset="0,0,0,0">
                <w:txbxContent>
                  <w:p w14:paraId="5EC15D5F" w14:textId="77777777" w:rsidR="00E00619" w:rsidRDefault="00000000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00FF"/>
                        <w:spacing w:val="-2"/>
                      </w:rPr>
                      <w:t>Case</w:t>
                    </w:r>
                    <w:r>
                      <w:rPr>
                        <w:rFonts w:ascii="Arial"/>
                        <w:color w:val="0000FF"/>
                        <w:spacing w:val="18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pacing w:val="-2"/>
                      </w:rPr>
                      <w:t>1:25-cv-10912-</w:t>
                    </w:r>
                    <w:r>
                      <w:rPr>
                        <w:rFonts w:ascii="Arial"/>
                        <w:color w:val="0000FF"/>
                        <w:spacing w:val="-5"/>
                      </w:rPr>
                      <w:t>ADB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66F8952D" wp14:editId="697FC2DA">
              <wp:simplePos x="0" y="0"/>
              <wp:positionH relativeFrom="page">
                <wp:posOffset>3308917</wp:posOffset>
              </wp:positionH>
              <wp:positionV relativeFrom="page">
                <wp:posOffset>134705</wp:posOffset>
              </wp:positionV>
              <wp:extent cx="93091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9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76516D" w14:textId="77777777" w:rsidR="00E00619" w:rsidRDefault="00000000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color w:val="0000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pacing w:val="-5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F8952D" id="Textbox 2" o:spid="_x0000_s1027" type="#_x0000_t202" style="position:absolute;margin-left:260.55pt;margin-top:10.6pt;width:73.3pt;height:15.4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" filled="f" stroked="f">
              <v:textbox inset="0,0,0,0">
                <w:txbxContent>
                  <w:p w14:paraId="0676516D" w14:textId="77777777" w:rsidR="00E00619" w:rsidRDefault="00000000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00FF"/>
                      </w:rPr>
                      <w:t>Document</w:t>
                    </w:r>
                    <w:r>
                      <w:rPr>
                        <w:rFonts w:ascii="Arial"/>
                        <w:color w:val="0000FF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pacing w:val="-5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6563076D" wp14:editId="2320BF75">
              <wp:simplePos x="0" y="0"/>
              <wp:positionH relativeFrom="page">
                <wp:posOffset>4425241</wp:posOffset>
              </wp:positionH>
              <wp:positionV relativeFrom="page">
                <wp:posOffset>134705</wp:posOffset>
              </wp:positionV>
              <wp:extent cx="99123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12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24A72" w14:textId="77777777" w:rsidR="00E00619" w:rsidRDefault="00000000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</w:rPr>
                            <w:t>Filed</w:t>
                          </w:r>
                          <w:r>
                            <w:rPr>
                              <w:rFonts w:ascii="Arial"/>
                              <w:color w:val="0000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pacing w:val="-2"/>
                            </w:rPr>
                            <w:t>04/16/25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3076D" id="Textbox 3" o:spid="_x0000_s1028" type="#_x0000_t202" style="position:absolute;margin-left:348.45pt;margin-top:10.6pt;width:78.05pt;height:15.4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" filled="f" stroked="f">
              <v:textbox inset="0,0,0,0">
                <w:txbxContent>
                  <w:p w14:paraId="22424A72" w14:textId="77777777" w:rsidR="00E00619" w:rsidRDefault="00000000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00FF"/>
                      </w:rPr>
                      <w:t>Filed</w:t>
                    </w:r>
                    <w:r>
                      <w:rPr>
                        <w:rFonts w:ascii="Arial"/>
                        <w:color w:val="0000FF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pacing w:val="-2"/>
                      </w:rPr>
                      <w:t>04/16/25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3A5DC3B2" wp14:editId="3A29557D">
              <wp:simplePos x="0" y="0"/>
              <wp:positionH relativeFrom="page">
                <wp:posOffset>5601781</wp:posOffset>
              </wp:positionH>
              <wp:positionV relativeFrom="page">
                <wp:posOffset>134705</wp:posOffset>
              </wp:positionV>
              <wp:extent cx="804545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45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26137" w14:textId="77777777" w:rsidR="00E00619" w:rsidRDefault="00000000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0000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000FF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0000FF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000FF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0000FF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0000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0000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000FF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color w:val="0000F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000FF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0000F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5DC3B2" id="Textbox 4" o:spid="_x0000_s1029" type="#_x0000_t202" style="position:absolute;margin-left:441.1pt;margin-top:10.6pt;width:63.35pt;height:15.4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" filled="f" stroked="f">
              <v:textbox inset="0,0,0,0">
                <w:txbxContent>
                  <w:p w14:paraId="6D226137" w14:textId="77777777" w:rsidR="00E00619" w:rsidRDefault="00000000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00FF"/>
                      </w:rPr>
                      <w:t>Page</w:t>
                    </w:r>
                    <w:r>
                      <w:rPr>
                        <w:rFonts w:ascii="Arial"/>
                        <w:color w:val="0000FF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</w:rPr>
                      <w:fldChar w:fldCharType="begin"/>
                    </w:r>
                    <w:r>
                      <w:rPr>
                        <w:rFonts w:ascii="Arial"/>
                        <w:color w:val="0000FF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0000FF"/>
                      </w:rPr>
                      <w:fldChar w:fldCharType="separate"/>
                    </w:r>
                    <w:r>
                      <w:rPr>
                        <w:rFonts w:ascii="Arial"/>
                        <w:color w:val="0000FF"/>
                      </w:rPr>
                      <w:t>1</w:t>
                    </w:r>
                    <w:r>
                      <w:rPr>
                        <w:rFonts w:ascii="Arial"/>
                        <w:color w:val="0000FF"/>
                      </w:rPr>
                      <w:fldChar w:fldCharType="end"/>
                    </w:r>
                    <w:r>
                      <w:rPr>
                        <w:rFonts w:ascii="Arial"/>
                        <w:color w:val="0000FF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</w:rPr>
                      <w:t>of</w:t>
                    </w:r>
                    <w:r>
                      <w:rPr>
                        <w:rFonts w:ascii="Arial"/>
                        <w:color w:val="0000FF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color w:val="0000FF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color w:val="0000FF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color w:val="0000FF"/>
                        <w:spacing w:val="-10"/>
                      </w:rPr>
                      <w:t>2</w:t>
                    </w:r>
                    <w:r>
                      <w:rPr>
                        <w:rFonts w:ascii="Arial"/>
                        <w:color w:val="0000F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619"/>
    <w:rsid w:val="00337C97"/>
    <w:rsid w:val="007348D1"/>
    <w:rsid w:val="00E00619"/>
    <w:rsid w:val="00F46BA0"/>
    <w:rsid w:val="00F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41D0B"/>
  <w15:docId w15:val="{59C2EACA-F590-4E98-8701-232F0E5C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>University of Oregon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 Volpi</cp:lastModifiedBy>
  <cp:revision>2</cp:revision>
  <dcterms:created xsi:type="dcterms:W3CDTF">2025-04-29T15:17:00Z</dcterms:created>
  <dcterms:modified xsi:type="dcterms:W3CDTF">2025-04-29T15:17:00Z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iText® Core 7.2.3 (production version) ©2000-2022 iText Group NV, Administrative Office of the United States Courts; modified using iText® Core 7.2.3 (production version) ©2000-2022 iText Group NV, Administrative Office of the United States Courts</vt:lpwstr>
  </property>
</Properties>
</file>