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26C9" w:rsidR="00CF5222" w:rsidP="003826C9" w:rsidRDefault="00CF5222" w14:paraId="3C16BE05" w14:textId="230BBBE1">
      <w:pPr>
        <w:pStyle w:val="Heading1"/>
        <w:spacing w:before="0"/>
        <w:jc w:val="center"/>
        <w:rPr>
          <w:sz w:val="36"/>
          <w:szCs w:val="36"/>
        </w:rPr>
      </w:pPr>
      <w:r w:rsidRPr="003826C9">
        <w:rPr>
          <w:rFonts w:eastAsia="Times New Roman"/>
          <w:sz w:val="36"/>
          <w:szCs w:val="36"/>
        </w:rPr>
        <w:t xml:space="preserve">NIH </w:t>
      </w:r>
      <w:r w:rsidRPr="003826C9" w:rsidR="003826C9">
        <w:rPr>
          <w:rFonts w:eastAsia="Times New Roman"/>
          <w:sz w:val="36"/>
          <w:szCs w:val="36"/>
        </w:rPr>
        <w:t>Biosketch</w:t>
      </w:r>
      <w:r w:rsidRPr="003826C9">
        <w:rPr>
          <w:rFonts w:eastAsia="Times New Roman"/>
          <w:sz w:val="36"/>
          <w:szCs w:val="36"/>
        </w:rPr>
        <w:t xml:space="preserve"> after January 25, 2026</w:t>
      </w:r>
    </w:p>
    <w:p w:rsidR="003826C9" w:rsidP="003826C9" w:rsidRDefault="00CF5222" w14:paraId="6E394F15" w14:textId="34478204">
      <w:p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The new NIH Biosketch consists of two separate documents created in SciENcv</w:t>
      </w:r>
      <w:r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: The 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Commons Form (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used for biosketch and current and pending support; 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gathers basic information)</w:t>
      </w:r>
      <w:r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and the </w:t>
      </w:r>
      <w:r w:rsidRPr="003826C9"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NIH Biosketch Supplement (includes the Personal Statement, Contributions to Science, and Honors).</w:t>
      </w:r>
    </w:p>
    <w:p w:rsidR="003826C9" w:rsidP="003826C9" w:rsidRDefault="00CA4176" w14:paraId="104BC730" w14:textId="77777777">
      <w:pPr>
        <w:pStyle w:val="ListParagraph"/>
        <w:numPr>
          <w:ilvl w:val="0"/>
          <w:numId w:val="10"/>
        </w:num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hyperlink w:history="1" r:id="rId5">
        <w:r w:rsidRPr="003826C9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NIH Instructions for Common Form</w:t>
        </w:r>
      </w:hyperlink>
    </w:p>
    <w:p w:rsidRPr="003826C9" w:rsidR="00CF5222" w:rsidP="003826C9" w:rsidRDefault="00CA4176" w14:paraId="582114B0" w14:textId="619DCB42">
      <w:pPr>
        <w:pStyle w:val="ListParagraph"/>
        <w:numPr>
          <w:ilvl w:val="0"/>
          <w:numId w:val="10"/>
        </w:num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hyperlink w:history="1" r:id="rId6">
        <w:r w:rsidRPr="003826C9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NIH Instructions for Biosketch Supplement</w:t>
        </w:r>
      </w:hyperlink>
    </w:p>
    <w:p w:rsidRPr="003826C9" w:rsidR="00CF5222" w:rsidP="00AE1860" w:rsidRDefault="00CF5222" w14:paraId="564C3991" w14:textId="77777777">
      <w:p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:rsidR="00F87B49" w:rsidP="00AE1860" w:rsidRDefault="0012304E" w14:paraId="3BF5CACC" w14:textId="77777777">
      <w:p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i/>
          <w:iCs/>
          <w:color w:val="000000"/>
          <w:kern w:val="0"/>
          <w:sz w:val="22"/>
          <w:szCs w:val="22"/>
          <w14:ligatures w14:val="none"/>
        </w:rPr>
        <w:t xml:space="preserve">NIH’s Implementation of Common Forms for Biographical Sketch and Current and Pending (Other) Support for Due Dates on or after January 25, 2026 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(</w:t>
      </w:r>
      <w:hyperlink w:history="1" r:id="rId7">
        <w:r w:rsidRPr="003826C9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NOT-OD-26-018</w:t>
        </w:r>
      </w:hyperlink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) has a comparison chart of the old biosketch and the new requirements (about half-way down the webpage). </w:t>
      </w:r>
    </w:p>
    <w:p w:rsidRPr="003826C9" w:rsidR="0012304E" w:rsidP="00AE1860" w:rsidRDefault="0012304E" w14:paraId="23E0CD1D" w14:textId="3FD0BFE9">
      <w:p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Primary changes</w:t>
      </w:r>
      <w:r w:rsidR="00F87B4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include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:</w:t>
      </w:r>
    </w:p>
    <w:p w:rsidRPr="003826C9" w:rsidR="0012304E" w:rsidP="00467C23" w:rsidRDefault="00B202BF" w14:paraId="3AC43E0D" w14:textId="10D03A30">
      <w:pPr>
        <w:pStyle w:val="ListParagraph"/>
        <w:numPr>
          <w:ilvl w:val="2"/>
          <w:numId w:val="9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 w:rsidR="785A38D2">
        <w:rPr>
          <w:rFonts w:eastAsia="Times New Roman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Personal Statement 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is </w:t>
      </w:r>
      <w:r w:rsidR="6DFD68CD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now limited to 3,000 characters and is 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in the Supplement document. No citations </w:t>
      </w:r>
      <w:r w:rsidRPr="003826C9" w:rsidR="3E24843A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are allowed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.</w:t>
      </w:r>
    </w:p>
    <w:p w:rsidRPr="003826C9" w:rsidR="00B202BF" w:rsidP="00467C23" w:rsidRDefault="00B202BF" w14:paraId="2256CD7A" w14:textId="26F953CE">
      <w:pPr>
        <w:pStyle w:val="ListParagraph"/>
        <w:numPr>
          <w:ilvl w:val="2"/>
          <w:numId w:val="9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Appointments and Positions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: Must only identify appointments and positions outside of the primary organization for a period up to three years from the date the applicant submits the application to the agency for funding consideration.</w:t>
      </w:r>
    </w:p>
    <w:p w:rsidRPr="003826C9" w:rsidR="00B202BF" w:rsidP="00467C23" w:rsidRDefault="00B202BF" w14:paraId="0C8AADC1" w14:textId="13DA0D64">
      <w:pPr>
        <w:pStyle w:val="ListParagraph"/>
        <w:numPr>
          <w:ilvl w:val="2"/>
          <w:numId w:val="9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Products: 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Products Most Closely Related to the Proposed Project appears in the Common Form and is limited to 5 citations. Also, up to 5 </w:t>
      </w:r>
      <w:r w:rsidRPr="003826C9">
        <w:rPr>
          <w:rFonts w:eastAsia="Times New Roman" w:cs="Arial"/>
          <w:i/>
          <w:iCs/>
          <w:color w:val="000000"/>
          <w:kern w:val="0"/>
          <w:sz w:val="22"/>
          <w:szCs w:val="22"/>
          <w14:ligatures w14:val="none"/>
        </w:rPr>
        <w:t>other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significant products that highlight the senior/key person's Contributions to Science (see #4 below). </w:t>
      </w:r>
    </w:p>
    <w:p w:rsidRPr="003826C9" w:rsidR="00AE1860" w:rsidP="00467C23" w:rsidRDefault="00B202BF" w14:paraId="2B9EEAB0" w14:textId="6ADEBCFC">
      <w:pPr>
        <w:pStyle w:val="ListParagraph"/>
        <w:numPr>
          <w:ilvl w:val="2"/>
          <w:numId w:val="9"/>
        </w:numPr>
        <w:spacing w:after="80" w:line="240" w:lineRule="auto"/>
        <w:ind w:left="806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 w:rsidR="785A38D2">
        <w:rPr>
          <w:rFonts w:eastAsia="Times New Roman" w:cs="Arial"/>
          <w:b w:val="1"/>
          <w:bCs w:val="1"/>
          <w:color w:val="000000"/>
          <w:kern w:val="0"/>
          <w:sz w:val="22"/>
          <w:szCs w:val="22"/>
          <w14:ligatures w14:val="none"/>
        </w:rPr>
        <w:t>Contributions to Science: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Up to 5 narrative contributions to science</w:t>
      </w:r>
      <w:r w:rsidR="6DFD68CD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with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no citations allowed, but you may refer to products listed in the </w:t>
      </w:r>
      <w:r w:rsidRPr="635D420F" w:rsidR="785A38D2">
        <w:rPr>
          <w:rFonts w:eastAsia="Times New Roman" w:cs="Arial"/>
          <w:i w:val="1"/>
          <w:iCs w:val="1"/>
          <w:color w:val="000000"/>
          <w:kern w:val="0"/>
          <w:sz w:val="22"/>
          <w:szCs w:val="22"/>
          <w14:ligatures w14:val="none"/>
        </w:rPr>
        <w:t xml:space="preserve">Other Significant Products 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section of your Biographical Sketch Common Form that are relevant to the contributions described in this section. Each entry is limited </w:t>
      </w:r>
      <w:r w:rsidRPr="003826C9" w:rsidR="16EBAA0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to up</w:t>
      </w:r>
      <w:r w:rsidRPr="003826C9" w:rsidR="785A38D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to 2,000 characters.</w:t>
      </w:r>
    </w:p>
    <w:p w:rsidRPr="003826C9" w:rsidR="00CF5222" w:rsidP="003826C9" w:rsidRDefault="005028BF" w14:paraId="087AB0BE" w14:textId="1BB3B08A">
      <w:pPr>
        <w:pStyle w:val="Heading2"/>
      </w:pPr>
      <w:r w:rsidRPr="003826C9">
        <w:rPr>
          <w:rFonts w:eastAsia="Times New Roman"/>
        </w:rPr>
        <w:t xml:space="preserve">Steps to create </w:t>
      </w:r>
      <w:r w:rsidRPr="003826C9" w:rsidR="00CA4176">
        <w:rPr>
          <w:rFonts w:eastAsia="Times New Roman"/>
        </w:rPr>
        <w:t>the new</w:t>
      </w:r>
      <w:r w:rsidRPr="003826C9">
        <w:rPr>
          <w:rFonts w:eastAsia="Times New Roman"/>
        </w:rPr>
        <w:t xml:space="preserve"> biographical sketch </w:t>
      </w:r>
    </w:p>
    <w:p w:rsidRPr="003826C9" w:rsidR="00CA4176" w:rsidP="00467C23" w:rsidRDefault="005028BF" w14:paraId="3C0C349B" w14:textId="31DB46FB">
      <w:pPr>
        <w:pStyle w:val="ListParagraph"/>
        <w:numPr>
          <w:ilvl w:val="0"/>
          <w:numId w:val="8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Create an </w:t>
      </w:r>
      <w:r>
        <w:fldChar w:fldCharType="begin"/>
      </w:r>
      <w:r>
        <w:instrText xml:space="preserve">HYPERLINK "https://orcid.org/"</w:instrText>
      </w:r>
      <w:r>
        <w:fldChar w:fldCharType="separate"/>
      </w:r>
      <w:r w:rsidRPr="45530E16" w:rsidR="005028BF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ORCID accoun</w:t>
      </w:r>
      <w:r w:rsidRPr="45530E16" w:rsidR="00CF5222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t</w:t>
      </w:r>
      <w:r>
        <w:fldChar w:fldCharType="end"/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. Applicants 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are required to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have an</w:t>
      </w:r>
      <w:r w:rsidRPr="00507B35" w:rsidR="005028BF">
        <w:rPr>
          <w:rFonts w:eastAsia="Times New Roman" w:cs="Arial"/>
          <w:kern w:val="0"/>
          <w:sz w:val="22"/>
          <w:szCs w:val="22"/>
          <w14:ligatures w14:val="none"/>
        </w:rPr>
        <w:t> ORCID 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account an</w:t>
      </w:r>
      <w:r w:rsidRPr="00507B35" w:rsidR="005028BF">
        <w:rPr>
          <w:rFonts w:eastAsia="Times New Roman" w:cs="Arial"/>
          <w:kern w:val="0"/>
          <w:sz w:val="22"/>
          <w:szCs w:val="22"/>
          <w14:ligatures w14:val="none"/>
        </w:rPr>
        <w:t>d link it 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with their 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eRA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Commons profiles.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If you do not link your ORCID 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iD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to your 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eRA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Commons </w:t>
      </w:r>
      <w:r w:rsidRPr="003826C9" w:rsidR="08C4538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account,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you will not be able to submit the documents.</w:t>
      </w:r>
    </w:p>
    <w:p w:rsidRPr="003826C9" w:rsidR="00CA4176" w:rsidP="00467C23" w:rsidRDefault="00B202BF" w14:paraId="51089A29" w14:textId="4BCEE449">
      <w:pPr>
        <w:pStyle w:val="ListParagraph"/>
        <w:numPr>
          <w:ilvl w:val="1"/>
          <w:numId w:val="8"/>
        </w:numPr>
        <w:spacing w:after="80" w:line="240" w:lineRule="auto"/>
        <w:ind w:left="144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hyperlink w:history="1" r:id="rId9">
        <w:r w:rsidRPr="003826C9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Instructions for linking ERA and ORCID accounts</w:t>
        </w:r>
      </w:hyperlink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.</w:t>
      </w:r>
    </w:p>
    <w:p w:rsidRPr="003826C9" w:rsidR="00840977" w:rsidP="00467C23" w:rsidRDefault="005028BF" w14:paraId="3BC8617C" w14:textId="1462D7A2">
      <w:pPr>
        <w:pStyle w:val="ListParagraph"/>
        <w:numPr>
          <w:ilvl w:val="0"/>
          <w:numId w:val="8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Create</w:t>
      </w:r>
      <w:r w:rsidRPr="003826C9"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/</w:t>
      </w:r>
      <w:r w:rsidR="00437565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</w:t>
      </w:r>
      <w:r w:rsidRPr="003826C9"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ign in to the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hyperlink w:history="1" r:id="rId10">
        <w:r w:rsidRPr="00507B35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Science Experts Network Curriculum Vitae</w:t>
        </w:r>
      </w:hyperlink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(</w:t>
      </w:r>
      <w:r w:rsidRPr="00507B35" w:rsidR="00507B35">
        <w:rPr>
          <w:rFonts w:eastAsia="Times New Roman" w:cs="Arial"/>
          <w:kern w:val="0"/>
          <w:sz w:val="22"/>
          <w:szCs w:val="22"/>
          <w14:ligatures w14:val="none"/>
        </w:rPr>
        <w:t>SciENcv</w:t>
      </w:r>
      <w:r w:rsidRPr="00507B35">
        <w:rPr>
          <w:rFonts w:eastAsia="Times New Roman" w:cs="Arial"/>
          <w:kern w:val="0"/>
          <w:sz w:val="22"/>
          <w:szCs w:val="22"/>
          <w14:ligatures w14:val="none"/>
        </w:rPr>
        <w:t>)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account</w:t>
      </w:r>
      <w:r w:rsidRPr="003826C9" w:rsidR="00840977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. </w:t>
      </w:r>
      <w:r w:rsidRPr="003826C9" w:rsid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NIH recommends signing in to SciENcv with your ORCID account. </w:t>
      </w:r>
      <w:r w:rsidRPr="003826C9" w:rsidR="00CF522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If you do not link your ORCID iD to SciENcv, you will not be able to complete the documents.</w:t>
      </w:r>
      <w:r w:rsidRPr="003826C9" w:rsidR="00CA4176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</w:p>
    <w:p w:rsidRPr="003826C9" w:rsidR="00CF5222" w:rsidP="00467C23" w:rsidRDefault="00B202BF" w14:paraId="75286739" w14:textId="76B9112E">
      <w:pPr>
        <w:pStyle w:val="ListParagraph"/>
        <w:numPr>
          <w:ilvl w:val="1"/>
          <w:numId w:val="8"/>
        </w:numPr>
        <w:spacing w:after="80" w:line="240" w:lineRule="auto"/>
        <w:ind w:left="144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hyperlink w:history="1" r:id="rId11">
        <w:r w:rsidRPr="003826C9">
          <w:rPr>
            <w:rStyle w:val="Hyperlink"/>
            <w:rFonts w:eastAsia="Times New Roman" w:cs="Arial"/>
            <w:kern w:val="0"/>
            <w:sz w:val="22"/>
            <w:szCs w:val="22"/>
            <w14:ligatures w14:val="none"/>
          </w:rPr>
          <w:t>Instructional video on linking ORCID and SciENcv</w:t>
        </w:r>
      </w:hyperlink>
    </w:p>
    <w:p w:rsidRPr="003826C9" w:rsidR="003826C9" w:rsidP="00467C23" w:rsidRDefault="003826C9" w14:paraId="392D0026" w14:textId="2EF71F85">
      <w:pPr>
        <w:pStyle w:val="ListParagraph"/>
        <w:numPr>
          <w:ilvl w:val="0"/>
          <w:numId w:val="8"/>
        </w:numPr>
        <w:spacing w:after="80" w:line="240" w:lineRule="auto"/>
        <w:ind w:left="806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Accessing the Common Forms in SciENcv – </w:t>
      </w: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og in to SciENcv and select the “New Document” button. </w:t>
      </w:r>
      <w:r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n the "Create a New Document" modal that appears, the "Document type" drop-down menu will include </w:t>
      </w:r>
      <w:r w:rsidR="00467C23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the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two new forms. Select either form </w:t>
      </w:r>
      <w:r w:rsidR="00437565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to</w:t>
      </w: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create a new document using any of the listed data source options.</w:t>
      </w:r>
    </w:p>
    <w:p w:rsidRPr="003826C9" w:rsidR="009067EA" w:rsidP="00467C23" w:rsidRDefault="00CF5222" w14:paraId="02B0D414" w14:textId="79898895">
      <w:pPr>
        <w:pStyle w:val="ListParagraph"/>
        <w:numPr>
          <w:ilvl w:val="0"/>
          <w:numId w:val="8"/>
        </w:numPr>
        <w:spacing w:after="80" w:line="240" w:lineRule="auto"/>
        <w:ind w:left="81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 w:rsidR="00CF522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If you have already created documents in </w:t>
      </w:r>
      <w:r>
        <w:fldChar w:fldCharType="begin"/>
      </w:r>
      <w:r>
        <w:instrText xml:space="preserve">HYPERLINK "https://www.ncbi.nlm.nih.gov/sciencv/"</w:instrText>
      </w:r>
      <w:r>
        <w:fldChar w:fldCharType="separate"/>
      </w:r>
      <w:r w:rsidRPr="45530E16" w:rsidR="00CF5222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SciENcv</w:t>
      </w:r>
      <w:r>
        <w:fldChar w:fldCharType="end"/>
      </w:r>
      <w:r w:rsidRPr="003826C9" w:rsidR="00CF522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, you can create </w:t>
      </w:r>
      <w:r w:rsidRPr="003826C9" w:rsidR="4CEBE525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an updated version</w:t>
      </w:r>
      <w:r w:rsidRPr="003826C9" w:rsidR="00CF5222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of the Common Form by copying data over from an existing form. </w:t>
      </w:r>
    </w:p>
    <w:p w:rsidRPr="00467C23" w:rsidR="00CA4176" w:rsidP="00467C23" w:rsidRDefault="00CF5222" w14:paraId="598F2069" w14:textId="6602E994">
      <w:pPr>
        <w:pStyle w:val="ListParagraph"/>
        <w:numPr>
          <w:ilvl w:val="1"/>
          <w:numId w:val="8"/>
        </w:numPr>
        <w:spacing w:after="80" w:line="240" w:lineRule="auto"/>
        <w:ind w:left="1440"/>
        <w:contextualSpacing w:val="0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3826C9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In the “Create a New Document” modal, choose “Use an existing document” as an option. This will generate a dropdown displaying your list of existing documents to choose from.  By choosing this option, the data/information entered in your existing forms will be automatically copied over when creating your new NIH form(s).</w:t>
      </w:r>
    </w:p>
    <w:p w:rsidRPr="003826C9" w:rsidR="00CA4176" w:rsidP="00CA4176" w:rsidRDefault="00CA4176" w14:paraId="107EC188" w14:textId="23618CE2">
      <w:pPr>
        <w:pStyle w:val="Heading3"/>
        <w:rPr>
          <w:rFonts w:ascii="Arial" w:hAnsi="Arial" w:eastAsia="Times New Roman" w:cs="Arial"/>
          <w:sz w:val="22"/>
          <w:szCs w:val="22"/>
        </w:rPr>
      </w:pPr>
      <w:r w:rsidRPr="003826C9">
        <w:rPr>
          <w:rFonts w:ascii="Arial" w:hAnsi="Arial" w:eastAsia="Times New Roman" w:cs="Arial"/>
          <w:sz w:val="22"/>
          <w:szCs w:val="22"/>
        </w:rPr>
        <w:t>Resources</w:t>
      </w:r>
    </w:p>
    <w:p w:rsidRPr="003826C9" w:rsidR="005028BF" w:rsidP="00CF5222" w:rsidRDefault="0005153E" w14:paraId="31EB951F" w14:textId="3F36B86B">
      <w:pPr>
        <w:numPr>
          <w:ilvl w:val="0"/>
          <w:numId w:val="1"/>
        </w:num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fldChar w:fldCharType="begin"/>
      </w:r>
      <w:r>
        <w:instrText xml:space="preserve">HYPERLINK "https://research.uoregon.edu/apply/apply-external-funding/prepare-your-application/bio-sketch-current-pending-support#sciencv"</w:instrText>
      </w:r>
      <w:r>
        <w:fldChar w:fldCharType="separate"/>
      </w:r>
      <w:r w:rsidRPr="42DFF694" w:rsidR="0005153E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OVPRI webpage</w:t>
      </w:r>
      <w:r>
        <w:fldChar w:fldCharType="end"/>
      </w:r>
      <w:r w:rsidR="0005153E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with guidance on using SciENcv and ORCID </w:t>
      </w:r>
      <w:r w:rsidRPr="003826C9" w:rsidR="0005153E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</w:p>
    <w:p w:rsidR="005028BF" w:rsidP="00CF5222" w:rsidRDefault="0005153E" w14:paraId="35C49A42" w14:textId="2AF81232">
      <w:pPr>
        <w:numPr>
          <w:ilvl w:val="0"/>
          <w:numId w:val="1"/>
        </w:numPr>
        <w:spacing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>
        <w:fldChar w:fldCharType="begin"/>
      </w:r>
      <w:r>
        <w:instrText xml:space="preserve">HYPERLINK "https://grants.nih.gov/faqs#/common-forms-biographical-sketch-current-pending-support.htm?anchor=57374"</w:instrText>
      </w:r>
      <w:r>
        <w:fldChar w:fldCharType="separate"/>
      </w:r>
      <w:r w:rsidRPr="45530E16" w:rsidR="0005153E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NIH FAQ’s</w:t>
      </w:r>
      <w:r>
        <w:fldChar w:fldCharType="end"/>
      </w:r>
      <w:r w:rsidRPr="003826C9" w:rsidR="005028B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 with details on creating needed documents</w:t>
      </w:r>
      <w:r w:rsidR="0005153E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</w:p>
    <w:p w:rsidRPr="00F87B49" w:rsidR="007D7E67" w:rsidP="00507B35" w:rsidRDefault="0014489D" w14:paraId="1AED91DE" w14:textId="3C450C7A">
      <w:pPr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>
        <w:fldChar w:fldCharType="begin"/>
      </w:r>
      <w:r>
        <w:instrText xml:space="preserve">HYPERLINK "https://www.nlm.nih.gov/ncbi/workshops/2024-04_SciENcv/SciENcv_what2know.html"</w:instrText>
      </w:r>
      <w:r>
        <w:fldChar w:fldCharType="separate"/>
      </w:r>
      <w:r w:rsidRPr="45530E16" w:rsidR="0014489D">
        <w:rPr>
          <w:rStyle w:val="Hyperlink"/>
          <w:rFonts w:eastAsia="Times New Roman" w:cs="Arial"/>
          <w:kern w:val="0"/>
          <w:sz w:val="22"/>
          <w:szCs w:val="22"/>
          <w14:ligatures w14:val="none"/>
        </w:rPr>
        <w:t>SciENcv Getting Started</w:t>
      </w:r>
      <w:r>
        <w:fldChar w:fldCharType="end"/>
      </w:r>
      <w:r w:rsidRPr="45530E16" w:rsidR="13BBAE98">
        <w:rPr>
          <w:rFonts w:eastAsia="Times New Roman" w:cs="Arial"/>
          <w:sz w:val="22"/>
          <w:szCs w:val="22"/>
        </w:rPr>
        <w:t xml:space="preserve"> </w:t>
      </w:r>
      <w:r w:rsidRPr="45530E16" w:rsidR="13BBAE98">
        <w:rPr>
          <w:rFonts w:eastAsia="Times New Roman" w:cs="Arial"/>
          <w:color w:val="auto"/>
          <w:sz w:val="22"/>
          <w:szCs w:val="22"/>
        </w:rPr>
        <w:t>(</w:t>
      </w:r>
      <w:r w:rsidRPr="45530E16" w:rsidR="13BBAE98">
        <w:rPr>
          <w:rFonts w:eastAsia="Times New Roman" w:cs="Arial"/>
          <w:color w:val="auto"/>
          <w:sz w:val="22"/>
          <w:szCs w:val="22"/>
        </w:rPr>
        <w:t>including</w:t>
      </w:r>
      <w:r w:rsidRPr="45530E16" w:rsidR="13BBAE98">
        <w:rPr>
          <w:rFonts w:eastAsia="Times New Roman" w:cs="Arial"/>
          <w:color w:val="auto"/>
          <w:sz w:val="22"/>
          <w:szCs w:val="22"/>
        </w:rPr>
        <w:t xml:space="preserve"> assigning delegates)</w:t>
      </w:r>
    </w:p>
    <w:sectPr w:rsidRPr="00F87B49" w:rsidR="007D7E67" w:rsidSect="003826C9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E3NbW+WdlFuFo" int2:id="WpQARNf8">
      <int2:state int2:type="spell" int2:value="Rejected"/>
    </int2:textHash>
    <int2:textHash int2:hashCode="KB8JFVyWvxJ37X" int2:id="p2PP4ILF">
      <int2:state int2:type="spell" int2:value="Rejected"/>
    </int2:textHash>
    <int2:textHash int2:hashCode="h+pd/IuOOE2EiX" int2:id="Ez2NFrHA">
      <int2:state int2:type="spell" int2:value="Rejected"/>
    </int2:textHash>
    <int2:textHash int2:hashCode="QB+Bk1gV3L/tRB" int2:id="iiFKPTk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8CB"/>
    <w:multiLevelType w:val="hybridMultilevel"/>
    <w:tmpl w:val="BE6005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0344BA9"/>
    <w:multiLevelType w:val="hybridMultilevel"/>
    <w:tmpl w:val="58F89AE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79B55C7"/>
    <w:multiLevelType w:val="multilevel"/>
    <w:tmpl w:val="F34E8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8502DA"/>
    <w:multiLevelType w:val="multilevel"/>
    <w:tmpl w:val="D24648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163C7E"/>
    <w:multiLevelType w:val="hybridMultilevel"/>
    <w:tmpl w:val="58F89AE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7B626FF"/>
    <w:multiLevelType w:val="hybridMultilevel"/>
    <w:tmpl w:val="70EC6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63702"/>
    <w:multiLevelType w:val="hybridMultilevel"/>
    <w:tmpl w:val="14EAC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204A0B"/>
    <w:multiLevelType w:val="hybridMultilevel"/>
    <w:tmpl w:val="7D8E0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C1CC9"/>
    <w:multiLevelType w:val="multilevel"/>
    <w:tmpl w:val="EF3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1DF40F9"/>
    <w:multiLevelType w:val="hybridMultilevel"/>
    <w:tmpl w:val="AFCCB0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477349">
    <w:abstractNumId w:val="8"/>
  </w:num>
  <w:num w:numId="2" w16cid:durableId="117334603">
    <w:abstractNumId w:val="5"/>
  </w:num>
  <w:num w:numId="3" w16cid:durableId="556627426">
    <w:abstractNumId w:val="7"/>
  </w:num>
  <w:num w:numId="4" w16cid:durableId="1527060648">
    <w:abstractNumId w:val="0"/>
  </w:num>
  <w:num w:numId="5" w16cid:durableId="1790008036">
    <w:abstractNumId w:val="4"/>
  </w:num>
  <w:num w:numId="6" w16cid:durableId="634457124">
    <w:abstractNumId w:val="9"/>
  </w:num>
  <w:num w:numId="7" w16cid:durableId="1318070870">
    <w:abstractNumId w:val="1"/>
  </w:num>
  <w:num w:numId="8" w16cid:durableId="1498687884">
    <w:abstractNumId w:val="3"/>
  </w:num>
  <w:num w:numId="9" w16cid:durableId="2025593520">
    <w:abstractNumId w:val="2"/>
  </w:num>
  <w:num w:numId="10" w16cid:durableId="496384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BF"/>
    <w:rsid w:val="0005153E"/>
    <w:rsid w:val="0012304E"/>
    <w:rsid w:val="0014489D"/>
    <w:rsid w:val="00243F26"/>
    <w:rsid w:val="002624AE"/>
    <w:rsid w:val="002B74FE"/>
    <w:rsid w:val="003826C9"/>
    <w:rsid w:val="003D3269"/>
    <w:rsid w:val="00437565"/>
    <w:rsid w:val="00467C23"/>
    <w:rsid w:val="005028BF"/>
    <w:rsid w:val="00507B35"/>
    <w:rsid w:val="00542D10"/>
    <w:rsid w:val="00643399"/>
    <w:rsid w:val="006A6730"/>
    <w:rsid w:val="007D7E67"/>
    <w:rsid w:val="00840977"/>
    <w:rsid w:val="009067EA"/>
    <w:rsid w:val="00954866"/>
    <w:rsid w:val="00982B12"/>
    <w:rsid w:val="009E71B8"/>
    <w:rsid w:val="00A66BFE"/>
    <w:rsid w:val="00AE1860"/>
    <w:rsid w:val="00B202BF"/>
    <w:rsid w:val="00B2748A"/>
    <w:rsid w:val="00CA4176"/>
    <w:rsid w:val="00CF5222"/>
    <w:rsid w:val="00D57D16"/>
    <w:rsid w:val="00D70B87"/>
    <w:rsid w:val="00F87B49"/>
    <w:rsid w:val="08C45382"/>
    <w:rsid w:val="13BBAE98"/>
    <w:rsid w:val="16EBAA08"/>
    <w:rsid w:val="2521AE50"/>
    <w:rsid w:val="3E24843A"/>
    <w:rsid w:val="42DFF694"/>
    <w:rsid w:val="45530E16"/>
    <w:rsid w:val="4CEBE525"/>
    <w:rsid w:val="4EFFEC2E"/>
    <w:rsid w:val="635D420F"/>
    <w:rsid w:val="6DFD68CD"/>
    <w:rsid w:val="785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30BF8"/>
  <w15:chartTrackingRefBased/>
  <w15:docId w15:val="{7B0F168F-60DC-8E4D-B1D9-1A245D7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Times New Roman (Body CS)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8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8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8BF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B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B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BF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BF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BF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BF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28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028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028BF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28BF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28BF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28BF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28BF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28BF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28BF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28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BF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28BF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B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2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BF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5028BF"/>
  </w:style>
  <w:style w:type="character" w:styleId="Hyperlink">
    <w:name w:val="Hyperlink"/>
    <w:basedOn w:val="DefaultParagraphFont"/>
    <w:uiPriority w:val="99"/>
    <w:unhideWhenUsed/>
    <w:rsid w:val="005028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17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6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F87B4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7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B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7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B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7B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grants.nih.gov/grants/guide/notice-files/NOT-OD-26-018.html" TargetMode="External" Id="rId7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hyperlink" Target="https://grants.nih.gov/sites/default/files/NIH%20Biographical%20Sketch%20Supplement_FINAL.pdf" TargetMode="External" Id="rId6" /><Relationship Type="http://schemas.openxmlformats.org/officeDocument/2006/relationships/hyperlink" Target="https://www.youtube.com/watch?v=G_cKSRr7TJ4" TargetMode="External" Id="rId11" /><Relationship Type="http://schemas.openxmlformats.org/officeDocument/2006/relationships/hyperlink" Target="https://grants.nih.gov/sites/default/files/Common%20Form%20NIH%20Biographical%20Sketch_FINAL.pdf" TargetMode="External" Id="rId5" /><Relationship Type="http://schemas.openxmlformats.org/officeDocument/2006/relationships/hyperlink" Target="https://www.ncbi.nlm.nih.gov/sciencv/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www.era.nih.gov/erahelp/commons/PPF_Help/8_2_orcid.htm" TargetMode="External" Id="rId9" /><Relationship Type="http://schemas.microsoft.com/office/2020/10/relationships/intelligence" Target="intelligence2.xml" Id="R87d22f924a784f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E1C20FB5E7D4DB8C11D8ABEF5F0FC" ma:contentTypeVersion="16" ma:contentTypeDescription="Create a new document." ma:contentTypeScope="" ma:versionID="e2e6e12f060b9d7fb31b6b5af4d16729">
  <xsd:schema xmlns:xsd="http://www.w3.org/2001/XMLSchema" xmlns:xs="http://www.w3.org/2001/XMLSchema" xmlns:p="http://schemas.microsoft.com/office/2006/metadata/properties" xmlns:ns2="51e4a02e-3316-4adc-abd2-1edf49784eb2" xmlns:ns3="bb202e4a-0d83-4c96-a8be-575213a94fbc" targetNamespace="http://schemas.microsoft.com/office/2006/metadata/properties" ma:root="true" ma:fieldsID="93ee28277964a95812c565b77b8d4990" ns2:_="" ns3:_="">
    <xsd:import namespace="51e4a02e-3316-4adc-abd2-1edf49784eb2"/>
    <xsd:import namespace="bb202e4a-0d83-4c96-a8be-575213a94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a02e-3316-4adc-abd2-1edf49784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02e4a-0d83-4c96-a8be-575213a94f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73e34e-38c6-47a7-917f-dc5c8ea84584}" ma:internalName="TaxCatchAll" ma:showField="CatchAllData" ma:web="bb202e4a-0d83-4c96-a8be-575213a94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02e4a-0d83-4c96-a8be-575213a94fbc" xsi:nil="true"/>
    <lcf76f155ced4ddcb4097134ff3c332f xmlns="51e4a02e-3316-4adc-abd2-1edf49784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D32E8-FD79-4270-8EB0-E07C6440A198}"/>
</file>

<file path=customXml/itemProps2.xml><?xml version="1.0" encoding="utf-8"?>
<ds:datastoreItem xmlns:ds="http://schemas.openxmlformats.org/officeDocument/2006/customXml" ds:itemID="{38A29ABE-18D1-4B3D-B272-664A3C21394B}"/>
</file>

<file path=customXml/itemProps3.xml><?xml version="1.0" encoding="utf-8"?>
<ds:datastoreItem xmlns:ds="http://schemas.openxmlformats.org/officeDocument/2006/customXml" ds:itemID="{3D732C24-9B63-4512-9CCD-2FC001F15B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Mara Fields</dc:creator>
  <keywords/>
  <dc:description/>
  <lastModifiedBy>Catherine Jarmin Miller</lastModifiedBy>
  <revision>5</revision>
  <dcterms:created xsi:type="dcterms:W3CDTF">2026-01-22T18:38:00.0000000Z</dcterms:created>
  <dcterms:modified xsi:type="dcterms:W3CDTF">2026-01-26T23:44:41.7248880Z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0x010100BC3E1C20FB5E7D4DB8C11D8ABEF5F0FC</vt:lpwstr>
  </property>
  <property fmtid="{D5CDD505-2E9C-101B-9397-08002B2CF9AE}" pid="3" name="MediaServiceImageTags">
    <vt:lpwstr/>
  </property>
</Properties>
</file>