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16E2" w14:textId="5BDC23B6" w:rsidR="007E1584" w:rsidRPr="007E1584" w:rsidRDefault="007E1584" w:rsidP="007E1584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7E1584">
        <w:rPr>
          <w:rFonts w:ascii="Arial" w:eastAsia="Times New Roman" w:hAnsi="Arial" w:cs="Arial"/>
        </w:rPr>
        <w:t xml:space="preserve">The </w:t>
      </w:r>
      <w:r w:rsidRPr="008649C9">
        <w:rPr>
          <w:rFonts w:ascii="Arial" w:eastAsia="Times New Roman" w:hAnsi="Arial" w:cs="Arial"/>
          <w:b/>
          <w:bCs/>
        </w:rPr>
        <w:t>Technical Science Administration (TSA)</w:t>
      </w:r>
      <w:r w:rsidRPr="007E1584">
        <w:rPr>
          <w:rFonts w:ascii="Arial" w:eastAsia="Times New Roman" w:hAnsi="Arial" w:cs="Arial"/>
        </w:rPr>
        <w:t xml:space="preserve"> is a research core facility located on the UO main campus</w:t>
      </w:r>
      <w:r w:rsidR="00977004">
        <w:rPr>
          <w:rFonts w:ascii="Arial" w:eastAsia="Times New Roman" w:hAnsi="Arial" w:cs="Arial"/>
        </w:rPr>
        <w:t xml:space="preserve"> that enhances manufacturing </w:t>
      </w:r>
      <w:r w:rsidR="00B731F9">
        <w:rPr>
          <w:rFonts w:ascii="Arial" w:eastAsia="Times New Roman" w:hAnsi="Arial" w:cs="Arial"/>
        </w:rPr>
        <w:t>intelligence</w:t>
      </w:r>
      <w:r w:rsidRPr="007E1584">
        <w:rPr>
          <w:rFonts w:ascii="Arial" w:eastAsia="Times New Roman" w:hAnsi="Arial" w:cs="Arial"/>
        </w:rPr>
        <w:t>.</w:t>
      </w:r>
      <w:r w:rsidR="00B731F9" w:rsidRPr="00B731F9">
        <w:t xml:space="preserve"> </w:t>
      </w:r>
      <w:r w:rsidR="00B731F9" w:rsidRPr="00B731F9">
        <w:rPr>
          <w:rFonts w:ascii="Arial" w:eastAsia="Times New Roman" w:hAnsi="Arial" w:cs="Arial"/>
        </w:rPr>
        <w:t xml:space="preserve">The TSA consist of modern 3D-Printing and Fabrication labs with both units staffed by experts in the field. </w:t>
      </w:r>
      <w:r w:rsidR="00B731F9">
        <w:rPr>
          <w:rFonts w:ascii="Arial" w:eastAsia="Times New Roman" w:hAnsi="Arial" w:cs="Arial"/>
        </w:rPr>
        <w:t>The</w:t>
      </w:r>
      <w:r w:rsidR="00B731F9" w:rsidRPr="00B731F9">
        <w:rPr>
          <w:rFonts w:ascii="Arial" w:eastAsia="Times New Roman" w:hAnsi="Arial" w:cs="Arial"/>
        </w:rPr>
        <w:t xml:space="preserve"> strategic investments in equipment and technology enable</w:t>
      </w:r>
      <w:r w:rsidR="00B731F9">
        <w:rPr>
          <w:rFonts w:ascii="Arial" w:eastAsia="Times New Roman" w:hAnsi="Arial" w:cs="Arial"/>
        </w:rPr>
        <w:t>s the core facility</w:t>
      </w:r>
      <w:r w:rsidR="00B731F9" w:rsidRPr="00B731F9">
        <w:rPr>
          <w:rFonts w:ascii="Arial" w:eastAsia="Times New Roman" w:hAnsi="Arial" w:cs="Arial"/>
        </w:rPr>
        <w:t xml:space="preserve"> to take on R&amp;D, product development, and distinct prototyping projects with ease. </w:t>
      </w:r>
      <w:r w:rsidR="00B731F9">
        <w:rPr>
          <w:rFonts w:ascii="Arial" w:eastAsia="Times New Roman" w:hAnsi="Arial" w:cs="Arial"/>
        </w:rPr>
        <w:t xml:space="preserve">TSA </w:t>
      </w:r>
      <w:r w:rsidR="00B731F9" w:rsidRPr="00B731F9">
        <w:rPr>
          <w:rFonts w:ascii="Arial" w:eastAsia="Times New Roman" w:hAnsi="Arial" w:cs="Arial"/>
        </w:rPr>
        <w:t>serve</w:t>
      </w:r>
      <w:r w:rsidR="00B731F9">
        <w:rPr>
          <w:rFonts w:ascii="Arial" w:eastAsia="Times New Roman" w:hAnsi="Arial" w:cs="Arial"/>
        </w:rPr>
        <w:t>s</w:t>
      </w:r>
      <w:r w:rsidR="00B731F9" w:rsidRPr="00B731F9">
        <w:rPr>
          <w:rFonts w:ascii="Arial" w:eastAsia="Times New Roman" w:hAnsi="Arial" w:cs="Arial"/>
        </w:rPr>
        <w:t xml:space="preserve"> both university and non-university affiliates through our center.</w:t>
      </w:r>
      <w:r w:rsidRPr="007E1584">
        <w:rPr>
          <w:rFonts w:ascii="Arial" w:eastAsia="Times New Roman" w:hAnsi="Arial" w:cs="Arial"/>
        </w:rPr>
        <w:t xml:space="preserve"> T</w:t>
      </w:r>
      <w:r w:rsidR="00B731F9">
        <w:rPr>
          <w:rFonts w:ascii="Arial" w:eastAsia="Times New Roman" w:hAnsi="Arial" w:cs="Arial"/>
        </w:rPr>
        <w:t>he facility</w:t>
      </w:r>
      <w:r w:rsidRPr="007E1584">
        <w:rPr>
          <w:rFonts w:ascii="Arial" w:eastAsia="Times New Roman" w:hAnsi="Arial" w:cs="Arial"/>
        </w:rPr>
        <w:t xml:space="preserve"> houses a</w:t>
      </w:r>
      <w:r w:rsidRPr="007E1584">
        <w:rPr>
          <w:rFonts w:ascii="Arial" w:hAnsi="Arial" w:cs="Arial"/>
        </w:rPr>
        <w:t xml:space="preserve"> machine shop, along with an electronics shop and provides low-cost technological</w:t>
      </w:r>
      <w:r>
        <w:rPr>
          <w:rFonts w:ascii="Arial" w:hAnsi="Arial" w:cs="Arial"/>
        </w:rPr>
        <w:t xml:space="preserve"> </w:t>
      </w:r>
      <w:r w:rsidRPr="007E1584">
        <w:rPr>
          <w:rFonts w:ascii="Arial" w:hAnsi="Arial" w:cs="Arial"/>
        </w:rPr>
        <w:t>services and expertise to the UO scientific, as well as providing a student shop</w:t>
      </w:r>
      <w:r>
        <w:rPr>
          <w:rFonts w:ascii="Arial" w:hAnsi="Arial" w:cs="Arial"/>
        </w:rPr>
        <w:t>. TSA</w:t>
      </w:r>
      <w:r w:rsidRPr="007E1584">
        <w:rPr>
          <w:rFonts w:ascii="Arial" w:hAnsi="Arial" w:cs="Arial"/>
        </w:rPr>
        <w:t xml:space="preserve"> includes support from expert staff and a designated faculty advisory committee. </w:t>
      </w:r>
      <w:r w:rsidR="00714597">
        <w:rPr>
          <w:rFonts w:ascii="Arial" w:hAnsi="Arial" w:cs="Arial"/>
        </w:rPr>
        <w:t>The shops have</w:t>
      </w:r>
      <w:r w:rsidRPr="007E1584">
        <w:rPr>
          <w:rFonts w:ascii="Arial" w:eastAsia="Times New Roman" w:hAnsi="Arial" w:cs="Arial"/>
        </w:rPr>
        <w:t xml:space="preserve"> been operating to the benefit of publicly and privately funded research for over 30 years. TSA’s shops house diagnostic and manufacturing equipment along with rigorously trained personnel uniquely capable of </w:t>
      </w:r>
      <w:r w:rsidR="00D801CD">
        <w:rPr>
          <w:rFonts w:ascii="Arial" w:eastAsia="Times New Roman" w:hAnsi="Arial" w:cs="Arial"/>
        </w:rPr>
        <w:t xml:space="preserve">design and </w:t>
      </w:r>
      <w:r w:rsidRPr="007E1584">
        <w:rPr>
          <w:rFonts w:ascii="Arial" w:eastAsia="Times New Roman" w:hAnsi="Arial" w:cs="Arial"/>
        </w:rPr>
        <w:t xml:space="preserve">providing prototyping expertise, </w:t>
      </w:r>
      <w:r w:rsidR="00D801CD">
        <w:rPr>
          <w:rFonts w:ascii="Arial" w:eastAsia="Times New Roman" w:hAnsi="Arial" w:cs="Arial"/>
        </w:rPr>
        <w:t xml:space="preserve">3D scanning, </w:t>
      </w:r>
      <w:r w:rsidRPr="007E1584">
        <w:rPr>
          <w:rFonts w:ascii="Arial" w:eastAsia="Times New Roman" w:hAnsi="Arial" w:cs="Arial"/>
        </w:rPr>
        <w:t xml:space="preserve">technical consultation, electrical and mechanical engineering, CAD design, CNC/CAM programing, instrument repair, and precision fabrication services to all Oregon University System research labs, as well as private sector companies within the Pacific Northwest and beyond. </w:t>
      </w:r>
    </w:p>
    <w:p w14:paraId="7DC1733B" w14:textId="77777777" w:rsidR="007E1584" w:rsidRPr="007E1584" w:rsidRDefault="007E1584" w:rsidP="007E1584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6522052C" w14:textId="0BAB2B33" w:rsidR="007E1584" w:rsidRPr="007E1584" w:rsidRDefault="007E1584" w:rsidP="007E1584">
      <w:pPr>
        <w:rPr>
          <w:rFonts w:ascii="Arial" w:eastAsia="Times New Roman" w:hAnsi="Arial" w:cs="Arial"/>
        </w:rPr>
      </w:pPr>
      <w:r w:rsidRPr="007E1584">
        <w:rPr>
          <w:rFonts w:ascii="Arial" w:eastAsia="Times New Roman" w:hAnsi="Arial" w:cs="Arial"/>
          <w:bCs/>
        </w:rPr>
        <w:t>The mission of TSA</w:t>
      </w:r>
      <w:r w:rsidRPr="007E1584">
        <w:rPr>
          <w:rFonts w:ascii="Arial" w:eastAsia="Times New Roman" w:hAnsi="Arial" w:cs="Arial"/>
        </w:rPr>
        <w:t xml:space="preserve"> is to enable the real-world success of designers, researchers, scientists, artists, and knowledge-workers. TSA exists to provide access to tools and expertise for shortening the time it takes to go from an idea to a physical saleable object. Be the idea a process to create sustainable alternative materials from Oregon's own natural resources, or prototypes of hand-held gadgets assembled from the nano-scale electromechanical devices engineered and fabricated in Oregon's existing signature institutes. Projects originate in a variety of fields; from biology to product design, neuroscience to architecture, astronomy to athletics, and geology to nanotechnology. Enabling cross-disciplinary collaborations is and will continue to be an emergent cornerstone of our mission. </w:t>
      </w:r>
    </w:p>
    <w:p w14:paraId="652D51CF" w14:textId="77777777" w:rsidR="007E1584" w:rsidRPr="007E1584" w:rsidRDefault="007E1584" w:rsidP="007E1584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</w:rPr>
      </w:pPr>
      <w:r w:rsidRPr="007E1584">
        <w:rPr>
          <w:rFonts w:ascii="Arial" w:eastAsia="Times New Roman" w:hAnsi="Arial" w:cs="Arial"/>
          <w:b/>
          <w:bCs/>
        </w:rPr>
        <w:t>Functions of TSA</w:t>
      </w:r>
    </w:p>
    <w:p w14:paraId="16A85076" w14:textId="77777777" w:rsidR="007E1584" w:rsidRPr="007E1584" w:rsidRDefault="007E1584" w:rsidP="007E158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1584">
        <w:rPr>
          <w:rFonts w:ascii="Arial" w:eastAsia="Times New Roman" w:hAnsi="Arial" w:cs="Arial"/>
        </w:rPr>
        <w:t>Design and construction of innovative scientific instruments</w:t>
      </w:r>
    </w:p>
    <w:p w14:paraId="522385AC" w14:textId="77777777" w:rsidR="007E1584" w:rsidRPr="007E1584" w:rsidRDefault="007E1584" w:rsidP="007E158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1584">
        <w:rPr>
          <w:rFonts w:ascii="Arial" w:eastAsia="Times New Roman" w:hAnsi="Arial" w:cs="Arial"/>
        </w:rPr>
        <w:t>Repair and maintenance of existing scientific equipment</w:t>
      </w:r>
    </w:p>
    <w:p w14:paraId="37CC0A46" w14:textId="77777777" w:rsidR="007E1584" w:rsidRPr="007E1584" w:rsidRDefault="007E1584" w:rsidP="007E158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E1584">
        <w:rPr>
          <w:rFonts w:ascii="Arial" w:eastAsia="Times New Roman" w:hAnsi="Arial" w:cs="Arial"/>
        </w:rPr>
        <w:t>Instruction of students, staff, and faculty in the use of tools, machinery, and instruments</w:t>
      </w:r>
    </w:p>
    <w:p w14:paraId="21B6A5C0" w14:textId="736FBB8D" w:rsidR="00C2369E" w:rsidRPr="008649C9" w:rsidRDefault="008649C9">
      <w:pPr>
        <w:rPr>
          <w:rFonts w:ascii="Arial" w:hAnsi="Arial" w:cs="Arial"/>
          <w:b/>
          <w:bCs/>
        </w:rPr>
      </w:pPr>
      <w:r w:rsidRPr="008649C9">
        <w:rPr>
          <w:rFonts w:ascii="Arial" w:hAnsi="Arial" w:cs="Arial"/>
          <w:b/>
          <w:bCs/>
        </w:rPr>
        <w:t>Equipment</w:t>
      </w:r>
    </w:p>
    <w:p w14:paraId="207B06D6" w14:textId="2AC207E6" w:rsidR="008649C9" w:rsidRDefault="008649C9">
      <w:pPr>
        <w:rPr>
          <w:rFonts w:ascii="Arial" w:hAnsi="Arial" w:cs="Arial"/>
        </w:rPr>
      </w:pPr>
    </w:p>
    <w:p w14:paraId="1A1E4A60" w14:textId="1064B36C" w:rsidR="008649C9" w:rsidRPr="00B731F9" w:rsidRDefault="00B731F9" w:rsidP="008649C9">
      <w:pPr>
        <w:rPr>
          <w:rFonts w:ascii="Arial" w:hAnsi="Arial" w:cs="Arial"/>
        </w:rPr>
      </w:pPr>
      <w:r w:rsidRPr="00B731F9">
        <w:rPr>
          <w:rFonts w:ascii="Arial" w:hAnsi="Arial" w:cs="Arial"/>
          <w:u w:val="single"/>
        </w:rPr>
        <w:t>Additive Manufacturing</w:t>
      </w:r>
      <w:r w:rsidRPr="00B731F9">
        <w:rPr>
          <w:rFonts w:ascii="Arial" w:hAnsi="Arial" w:cs="Arial"/>
        </w:rPr>
        <w:t>: metal, PCB, polymer, and composite printers</w:t>
      </w:r>
    </w:p>
    <w:p w14:paraId="0243DFC0" w14:textId="3316B908" w:rsidR="00B731F9" w:rsidRPr="00B731F9" w:rsidRDefault="00B731F9" w:rsidP="008649C9">
      <w:pPr>
        <w:rPr>
          <w:rFonts w:ascii="Times New Roman" w:eastAsia="Times New Roman" w:hAnsi="Times New Roman" w:cs="Times New Roman"/>
        </w:rPr>
      </w:pPr>
      <w:r w:rsidRPr="00B731F9">
        <w:rPr>
          <w:rFonts w:ascii="Arial" w:hAnsi="Arial" w:cs="Arial"/>
          <w:u w:val="single"/>
        </w:rPr>
        <w:t>Fabrication</w:t>
      </w:r>
      <w:r w:rsidRPr="00B731F9">
        <w:rPr>
          <w:rFonts w:ascii="Arial" w:hAnsi="Arial" w:cs="Arial"/>
        </w:rPr>
        <w:t>: CNC bed mills, laser cutting, precision milling, water jet cutting, electrical discharge machining, precision micro welding, CNC toolroom lathe.</w:t>
      </w:r>
    </w:p>
    <w:p w14:paraId="50FD3A03" w14:textId="17180F5B" w:rsidR="008649C9" w:rsidRPr="008649C9" w:rsidRDefault="008649C9" w:rsidP="008649C9">
      <w:pPr>
        <w:rPr>
          <w:rFonts w:ascii="Arial" w:eastAsia="Times New Roman" w:hAnsi="Arial" w:cs="Arial"/>
          <w:sz w:val="26"/>
          <w:szCs w:val="26"/>
          <w:shd w:val="clear" w:color="auto" w:fill="FFFFFF"/>
        </w:rPr>
      </w:pPr>
    </w:p>
    <w:p w14:paraId="4D417B94" w14:textId="0F5ACB8A" w:rsidR="008649C9" w:rsidRPr="008649C9" w:rsidRDefault="008649C9" w:rsidP="008649C9">
      <w:pPr>
        <w:rPr>
          <w:rFonts w:ascii="Times New Roman" w:eastAsia="Times New Roman" w:hAnsi="Times New Roman" w:cs="Times New Roman"/>
        </w:rPr>
      </w:pPr>
    </w:p>
    <w:p w14:paraId="7F421CF7" w14:textId="642EB76D" w:rsidR="008649C9" w:rsidRPr="008649C9" w:rsidRDefault="008649C9" w:rsidP="008649C9">
      <w:pPr>
        <w:rPr>
          <w:rFonts w:ascii="Times New Roman" w:eastAsia="Times New Roman" w:hAnsi="Times New Roman" w:cs="Times New Roman"/>
        </w:rPr>
      </w:pPr>
    </w:p>
    <w:p w14:paraId="4405408A" w14:textId="265E2226" w:rsidR="008649C9" w:rsidRPr="007E1584" w:rsidRDefault="008649C9">
      <w:pPr>
        <w:rPr>
          <w:rFonts w:ascii="Arial" w:hAnsi="Arial" w:cs="Arial"/>
        </w:rPr>
      </w:pPr>
    </w:p>
    <w:sectPr w:rsidR="008649C9" w:rsidRPr="007E1584" w:rsidSect="007A6E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C5B8" w14:textId="77777777" w:rsidR="00B37253" w:rsidRDefault="00B37253" w:rsidP="007E1584">
      <w:r>
        <w:separator/>
      </w:r>
    </w:p>
  </w:endnote>
  <w:endnote w:type="continuationSeparator" w:id="0">
    <w:p w14:paraId="00412904" w14:textId="77777777" w:rsidR="00B37253" w:rsidRDefault="00B37253" w:rsidP="007E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6B18" w14:textId="77777777" w:rsidR="00B37253" w:rsidRDefault="00B37253" w:rsidP="007E1584">
      <w:r>
        <w:separator/>
      </w:r>
    </w:p>
  </w:footnote>
  <w:footnote w:type="continuationSeparator" w:id="0">
    <w:p w14:paraId="3E07303E" w14:textId="77777777" w:rsidR="00B37253" w:rsidRDefault="00B37253" w:rsidP="007E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1B91" w14:textId="2487A914" w:rsidR="007E1584" w:rsidRPr="007E1584" w:rsidRDefault="007E1584">
    <w:pPr>
      <w:pStyle w:val="Header"/>
      <w:rPr>
        <w:sz w:val="21"/>
      </w:rPr>
    </w:pPr>
    <w:r w:rsidRPr="007E1584">
      <w:rPr>
        <w:sz w:val="21"/>
      </w:rPr>
      <w:t xml:space="preserve">Technical Science Administration. </w:t>
    </w:r>
    <w:r w:rsidR="00977004">
      <w:rPr>
        <w:sz w:val="21"/>
      </w:rPr>
      <w:t>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F4AE9"/>
    <w:multiLevelType w:val="multilevel"/>
    <w:tmpl w:val="3BF6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8192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84"/>
    <w:rsid w:val="003A27B8"/>
    <w:rsid w:val="003D73A1"/>
    <w:rsid w:val="00525F40"/>
    <w:rsid w:val="00714597"/>
    <w:rsid w:val="007A6E26"/>
    <w:rsid w:val="007E1584"/>
    <w:rsid w:val="008649C9"/>
    <w:rsid w:val="008744DF"/>
    <w:rsid w:val="00923B87"/>
    <w:rsid w:val="009410B4"/>
    <w:rsid w:val="00977004"/>
    <w:rsid w:val="009D2469"/>
    <w:rsid w:val="00B37253"/>
    <w:rsid w:val="00B731F9"/>
    <w:rsid w:val="00D801CD"/>
    <w:rsid w:val="00EB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23FD5"/>
  <w15:chartTrackingRefBased/>
  <w15:docId w15:val="{BC13A27C-0473-D448-9CF2-89E002E9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158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584"/>
  </w:style>
  <w:style w:type="paragraph" w:styleId="Footer">
    <w:name w:val="footer"/>
    <w:basedOn w:val="Normal"/>
    <w:link w:val="FooterChar"/>
    <w:uiPriority w:val="99"/>
    <w:unhideWhenUsed/>
    <w:rsid w:val="007E1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84"/>
  </w:style>
  <w:style w:type="character" w:customStyle="1" w:styleId="Heading3Char">
    <w:name w:val="Heading 3 Char"/>
    <w:basedOn w:val="DefaultParagraphFont"/>
    <w:link w:val="Heading3"/>
    <w:uiPriority w:val="9"/>
    <w:rsid w:val="007E15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15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E1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Fields</dc:creator>
  <cp:keywords/>
  <dc:description/>
  <cp:lastModifiedBy>Mara Fields</cp:lastModifiedBy>
  <cp:revision>2</cp:revision>
  <dcterms:created xsi:type="dcterms:W3CDTF">2022-07-13T15:55:00Z</dcterms:created>
  <dcterms:modified xsi:type="dcterms:W3CDTF">2022-07-13T15:55:00Z</dcterms:modified>
</cp:coreProperties>
</file>