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193F5" w14:textId="7F8FCEC2" w:rsidR="00EB2D18" w:rsidRPr="00CE1715" w:rsidRDefault="00EB2D18" w:rsidP="00EB2D18">
      <w:pPr>
        <w:spacing w:before="100" w:beforeAutospacing="1" w:after="100" w:afterAutospacing="1"/>
        <w:outlineLvl w:val="1"/>
        <w:rPr>
          <w:rFonts w:ascii="Helvetica" w:eastAsia="Times New Roman" w:hAnsi="Helvetica" w:cstheme="minorHAnsi"/>
          <w:b/>
          <w:bCs/>
        </w:rPr>
      </w:pPr>
      <w:r w:rsidRPr="00CE1715">
        <w:rPr>
          <w:rFonts w:ascii="Helvetica" w:eastAsia="Times New Roman" w:hAnsi="Helvetica" w:cstheme="minorHAnsi"/>
          <w:b/>
          <w:bCs/>
        </w:rPr>
        <w:t>Research and Outreach Units </w:t>
      </w:r>
    </w:p>
    <w:p w14:paraId="4B978F69" w14:textId="15312E17" w:rsidR="00EB2D18" w:rsidRPr="00CE1715" w:rsidRDefault="00EB2D18" w:rsidP="00EB2D18">
      <w:pPr>
        <w:pStyle w:val="NormalWeb"/>
        <w:rPr>
          <w:rFonts w:ascii="Helvetica" w:hAnsi="Helvetica" w:cstheme="minorHAnsi"/>
        </w:rPr>
      </w:pPr>
      <w:r w:rsidRPr="00CE1715">
        <w:rPr>
          <w:rFonts w:ascii="Helvetica" w:hAnsi="Helvetica" w:cstheme="minorHAnsi"/>
        </w:rPr>
        <w:t>The College of Education at the University of Oregon houses sixteen research and outreach units, with renown faculty members with reputations for conducting innovative work in school reform, assessment, school-wide discipline and behavior management, positive youth development, family interventions, special education, early intervention, and culturally responsive educational practices. These programs help children and families of all ages—from infants and toddlers to adolescents and young adults. The work they do is making a difference in Oregon, across the country, and around the world.</w:t>
      </w:r>
      <w:bookmarkStart w:id="0" w:name="_GoBack"/>
      <w:bookmarkEnd w:id="0"/>
    </w:p>
    <w:p w14:paraId="671BBE35" w14:textId="091C797C" w:rsidR="00EB2D18" w:rsidRPr="00CE1715" w:rsidRDefault="00EB2D18" w:rsidP="00EB2D18">
      <w:pPr>
        <w:pStyle w:val="NormalWeb"/>
        <w:rPr>
          <w:rFonts w:ascii="Helvetica" w:hAnsi="Helvetica" w:cstheme="minorHAnsi"/>
        </w:rPr>
      </w:pPr>
      <w:r w:rsidRPr="00CE1715">
        <w:rPr>
          <w:rFonts w:ascii="Helvetica" w:hAnsi="Helvetica" w:cstheme="minorHAnsi"/>
        </w:rPr>
        <w:t>The College has forty-three commercial education products on the market, with over 25,000 schools using behavior interventions and support apps, and approximately one in ten US students impacted by the use of the School-Wide Information System.</w:t>
      </w:r>
    </w:p>
    <w:p w14:paraId="7782E6D3"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Behavioral Research and Teaching</w:t>
      </w:r>
    </w:p>
    <w:p w14:paraId="73DE11BA" w14:textId="110AD397"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The BRT concentrates on student learning information systems and teacher decision-making by researching and developing basic skills and content assessments, and supporting accessibility to state accountability systems that document academic standards proficiency.</w:t>
      </w:r>
    </w:p>
    <w:p w14:paraId="67640645" w14:textId="77777777" w:rsidR="00EB2D18" w:rsidRPr="00CE1715" w:rsidRDefault="00EB2D18" w:rsidP="00EB2D18">
      <w:pPr>
        <w:rPr>
          <w:rFonts w:ascii="Helvetica" w:eastAsia="Times New Roman" w:hAnsi="Helvetica" w:cstheme="minorHAnsi"/>
        </w:rPr>
      </w:pPr>
    </w:p>
    <w:p w14:paraId="295B0E1F"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Center for Educational Research</w:t>
      </w:r>
    </w:p>
    <w:p w14:paraId="2539975A" w14:textId="03516AAC"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CEPR works on a range of issues associated with college and career readiness in general and the assessment of readiness in particular.</w:t>
      </w:r>
    </w:p>
    <w:p w14:paraId="657607A6" w14:textId="77777777" w:rsidR="00EB2D18" w:rsidRPr="00CE1715" w:rsidRDefault="00EB2D18" w:rsidP="00EB2D18">
      <w:pPr>
        <w:rPr>
          <w:rFonts w:ascii="Helvetica" w:eastAsia="Times New Roman" w:hAnsi="Helvetica" w:cstheme="minorHAnsi"/>
        </w:rPr>
      </w:pPr>
    </w:p>
    <w:p w14:paraId="2D70143D"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Center for Equity Promotion</w:t>
      </w:r>
    </w:p>
    <w:p w14:paraId="3FC53902" w14:textId="77777777"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CEQP is dedicated to working with communities to better understand and support the positive development of children and families, particularly those who are underserved by education, health, and social services systems.</w:t>
      </w:r>
    </w:p>
    <w:p w14:paraId="17EE9CF9" w14:textId="77777777" w:rsidR="00EB2D18" w:rsidRPr="00CE1715" w:rsidRDefault="00EB2D18" w:rsidP="00EB2D18">
      <w:pPr>
        <w:rPr>
          <w:rFonts w:ascii="Helvetica" w:eastAsia="Times New Roman" w:hAnsi="Helvetica" w:cstheme="minorHAnsi"/>
        </w:rPr>
      </w:pPr>
    </w:p>
    <w:p w14:paraId="0C28DB32" w14:textId="7C1049DD"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Center for Prevention of Abuse and Neglect</w:t>
      </w:r>
    </w:p>
    <w:p w14:paraId="166DBBFF" w14:textId="77777777"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CPAN is designed to develop, implement and research a collective impact and public health approach to child abuse-neglect prevention.</w:t>
      </w:r>
    </w:p>
    <w:p w14:paraId="403B3688" w14:textId="77777777" w:rsidR="00EB2D18" w:rsidRPr="00CE1715" w:rsidRDefault="00EB2D18" w:rsidP="00EB2D18">
      <w:pPr>
        <w:rPr>
          <w:rFonts w:ascii="Helvetica" w:eastAsia="Times New Roman" w:hAnsi="Helvetica" w:cstheme="minorHAnsi"/>
        </w:rPr>
      </w:pPr>
    </w:p>
    <w:p w14:paraId="0AD1ED46" w14:textId="3808AF56"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Center on Human Development</w:t>
      </w:r>
    </w:p>
    <w:p w14:paraId="32883C6B" w14:textId="3AA7D367"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CHD is part of a nationwide network that supports, assists, and empowers people with disabilities and their families in schools and communities.</w:t>
      </w:r>
    </w:p>
    <w:p w14:paraId="5365E1A5" w14:textId="77777777" w:rsidR="00EB2D18" w:rsidRPr="00CE1715" w:rsidRDefault="00EB2D18" w:rsidP="00EB2D18">
      <w:pPr>
        <w:rPr>
          <w:rFonts w:ascii="Helvetica" w:eastAsia="Times New Roman" w:hAnsi="Helvetica" w:cstheme="minorHAnsi"/>
        </w:rPr>
      </w:pPr>
    </w:p>
    <w:p w14:paraId="2F82B23C"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Center on Teaching and Learning</w:t>
      </w:r>
    </w:p>
    <w:p w14:paraId="43FC67B6" w14:textId="068E5EDF"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CTL conducts research on the design, delivery, and efficacy of curriculum, instruction, and assessment as individual elements used in schools, especially in the primary, elementary, and middle school grades.</w:t>
      </w:r>
    </w:p>
    <w:p w14:paraId="1EDA4204" w14:textId="77777777" w:rsidR="00EB2D18" w:rsidRPr="00CE1715" w:rsidRDefault="00EB2D18" w:rsidP="00EB2D18">
      <w:pPr>
        <w:rPr>
          <w:rFonts w:ascii="Helvetica" w:eastAsia="Times New Roman" w:hAnsi="Helvetica" w:cstheme="minorHAnsi"/>
        </w:rPr>
      </w:pPr>
    </w:p>
    <w:p w14:paraId="452388A2"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Early Childhood CARES</w:t>
      </w:r>
    </w:p>
    <w:p w14:paraId="7F3D8EAE" w14:textId="3623655A" w:rsidR="00EB2D18" w:rsidRPr="00CE1715" w:rsidRDefault="00EB2D18" w:rsidP="00EB2D18">
      <w:pPr>
        <w:rPr>
          <w:rFonts w:ascii="Helvetica" w:eastAsia="Times New Roman" w:hAnsi="Helvetica" w:cstheme="minorHAnsi"/>
        </w:rPr>
      </w:pPr>
      <w:proofErr w:type="spellStart"/>
      <w:r w:rsidRPr="00CE1715">
        <w:rPr>
          <w:rFonts w:ascii="Helvetica" w:eastAsia="Times New Roman" w:hAnsi="Helvetica" w:cstheme="minorHAnsi"/>
        </w:rPr>
        <w:lastRenderedPageBreak/>
        <w:t>ECCares</w:t>
      </w:r>
      <w:proofErr w:type="spellEnd"/>
      <w:r w:rsidRPr="00CE1715">
        <w:rPr>
          <w:rFonts w:ascii="Helvetica" w:eastAsia="Times New Roman" w:hAnsi="Helvetica" w:cstheme="minorHAnsi"/>
        </w:rPr>
        <w:t xml:space="preserve"> provides early intervention and early childhood special education services to children from birth to five-year-</w:t>
      </w:r>
      <w:proofErr w:type="spellStart"/>
      <w:r w:rsidRPr="00CE1715">
        <w:rPr>
          <w:rFonts w:ascii="Helvetica" w:eastAsia="Times New Roman" w:hAnsi="Helvetica" w:cstheme="minorHAnsi"/>
        </w:rPr>
        <w:t>olds</w:t>
      </w:r>
      <w:proofErr w:type="spellEnd"/>
      <w:r w:rsidRPr="00CE1715">
        <w:rPr>
          <w:rFonts w:ascii="Helvetica" w:eastAsia="Times New Roman" w:hAnsi="Helvetica" w:cstheme="minorHAnsi"/>
        </w:rPr>
        <w:t xml:space="preserve"> in Lane County who have a development delay, disability and/or sensory impairment.</w:t>
      </w:r>
    </w:p>
    <w:p w14:paraId="06F3F5A1" w14:textId="77777777" w:rsidR="00EB2D18" w:rsidRPr="00CE1715" w:rsidRDefault="00EB2D18" w:rsidP="00EB2D18">
      <w:pPr>
        <w:rPr>
          <w:rFonts w:ascii="Helvetica" w:eastAsia="Times New Roman" w:hAnsi="Helvetica" w:cstheme="minorHAnsi"/>
        </w:rPr>
      </w:pPr>
    </w:p>
    <w:p w14:paraId="7797B5A0"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Early Intervention Research</w:t>
      </w:r>
    </w:p>
    <w:p w14:paraId="121FA441" w14:textId="5822E359"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EI focuses on improvement and expansion of educational, social, emotional, and therapeutic services and support for infants and young children who are at risk and disabled and their families.</w:t>
      </w:r>
    </w:p>
    <w:p w14:paraId="4D78C092" w14:textId="77777777" w:rsidR="00EB2D18" w:rsidRPr="00CE1715" w:rsidRDefault="00EB2D18" w:rsidP="00EB2D18">
      <w:pPr>
        <w:rPr>
          <w:rFonts w:ascii="Helvetica" w:eastAsia="Times New Roman" w:hAnsi="Helvetica" w:cstheme="minorHAnsi"/>
        </w:rPr>
      </w:pPr>
    </w:p>
    <w:p w14:paraId="62ECFF18"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Educational and Community Supports</w:t>
      </w:r>
    </w:p>
    <w:p w14:paraId="39031F60" w14:textId="2C8088D1"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ECS focuses on the development and implementation of practices that result in positive, durable, and scientifically substantiated change in the lives of individuals with disabilities and their families. Federal and state funded projects support research, teaching, dissemination, and technical assistance activities.</w:t>
      </w:r>
    </w:p>
    <w:p w14:paraId="5A0D835B" w14:textId="77777777" w:rsidR="00EB2D18" w:rsidRPr="00CE1715" w:rsidRDefault="00EB2D18" w:rsidP="00EB2D18">
      <w:pPr>
        <w:rPr>
          <w:rFonts w:ascii="Helvetica" w:eastAsia="Times New Roman" w:hAnsi="Helvetica" w:cstheme="minorHAnsi"/>
        </w:rPr>
      </w:pPr>
    </w:p>
    <w:p w14:paraId="47D76FAE"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Institute on Violence and Destructive Behavior</w:t>
      </w:r>
    </w:p>
    <w:p w14:paraId="2EE43CD4" w14:textId="77777777"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IVDB empowers schools and social service agencies to address violence and destructive behavior at the point of school entry and beyond.</w:t>
      </w:r>
    </w:p>
    <w:p w14:paraId="29495490" w14:textId="77777777" w:rsidR="00EB2D18" w:rsidRPr="00CE1715" w:rsidRDefault="00EB2D18" w:rsidP="00EB2D18">
      <w:pPr>
        <w:rPr>
          <w:rFonts w:ascii="Helvetica" w:eastAsia="Times New Roman" w:hAnsi="Helvetica" w:cstheme="minorHAnsi"/>
        </w:rPr>
      </w:pPr>
    </w:p>
    <w:p w14:paraId="04FE69F6" w14:textId="782E74F2" w:rsidR="00EB2D18" w:rsidRPr="00CE1715" w:rsidRDefault="00EB2D18" w:rsidP="00EB2D18">
      <w:pPr>
        <w:rPr>
          <w:rFonts w:ascii="Helvetica" w:eastAsia="Times New Roman" w:hAnsi="Helvetica" w:cstheme="minorHAnsi"/>
          <w:u w:val="single"/>
        </w:rPr>
      </w:pPr>
      <w:proofErr w:type="spellStart"/>
      <w:r w:rsidRPr="00CE1715">
        <w:rPr>
          <w:rFonts w:ascii="Helvetica" w:eastAsia="Times New Roman" w:hAnsi="Helvetica" w:cstheme="minorHAnsi"/>
          <w:u w:val="single"/>
        </w:rPr>
        <w:t>IntoCAREERS</w:t>
      </w:r>
      <w:proofErr w:type="spellEnd"/>
    </w:p>
    <w:p w14:paraId="2F33A6C9" w14:textId="7D3DDA79" w:rsidR="00EB2D18" w:rsidRPr="00CE1715" w:rsidRDefault="00EB2D18" w:rsidP="00EB2D18">
      <w:pPr>
        <w:rPr>
          <w:rFonts w:ascii="Helvetica" w:eastAsia="Times New Roman" w:hAnsi="Helvetica" w:cstheme="minorHAnsi"/>
        </w:rPr>
      </w:pPr>
      <w:proofErr w:type="spellStart"/>
      <w:r w:rsidRPr="00CE1715">
        <w:rPr>
          <w:rFonts w:ascii="Helvetica" w:eastAsia="Times New Roman" w:hAnsi="Helvetica" w:cstheme="minorHAnsi"/>
        </w:rPr>
        <w:t>IntoCareers</w:t>
      </w:r>
      <w:proofErr w:type="spellEnd"/>
      <w:r w:rsidRPr="00CE1715">
        <w:rPr>
          <w:rFonts w:ascii="Helvetica" w:eastAsia="Times New Roman" w:hAnsi="Helvetica" w:cstheme="minorHAnsi"/>
        </w:rPr>
        <w:t xml:space="preserve"> works directly with leaders in education and workforce across the United States to develop and centralize evidence-based resources, curriculum, and technology-supported career action plans. By engaging state leaders, </w:t>
      </w:r>
      <w:proofErr w:type="spellStart"/>
      <w:r w:rsidRPr="00CE1715">
        <w:rPr>
          <w:rFonts w:ascii="Helvetica" w:eastAsia="Times New Roman" w:hAnsi="Helvetica" w:cstheme="minorHAnsi"/>
        </w:rPr>
        <w:t>intoCareers</w:t>
      </w:r>
      <w:proofErr w:type="spellEnd"/>
      <w:r w:rsidRPr="00CE1715">
        <w:rPr>
          <w:rFonts w:ascii="Helvetica" w:eastAsia="Times New Roman" w:hAnsi="Helvetica" w:cstheme="minorHAnsi"/>
        </w:rPr>
        <w:t xml:space="preserve"> maximizes at-scale impact while ensuring that the focus remains on empowering individuals in their personal Career Action Plans.</w:t>
      </w:r>
    </w:p>
    <w:p w14:paraId="48F33CB5" w14:textId="77777777" w:rsidR="00EB2D18" w:rsidRPr="00CE1715" w:rsidRDefault="00EB2D18" w:rsidP="00EB2D18">
      <w:pPr>
        <w:rPr>
          <w:rFonts w:ascii="Helvetica" w:eastAsia="Times New Roman" w:hAnsi="Helvetica" w:cstheme="minorHAnsi"/>
        </w:rPr>
      </w:pPr>
    </w:p>
    <w:p w14:paraId="6B922B22"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Oregon Career Information System</w:t>
      </w:r>
    </w:p>
    <w:p w14:paraId="618DA771" w14:textId="366CC332"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CIS provides a seamless connection between education, workforce, career, and reskilling. CIS assists state agencies, schools, community organizations, and private businesses to remove barriers to career planning, provide comprehensive information about opportunities, tools that teach career self-management skills, and information specific to Oregon’s labor and education markets.</w:t>
      </w:r>
    </w:p>
    <w:p w14:paraId="05892E08" w14:textId="77777777" w:rsidR="00EB2D18" w:rsidRPr="00CE1715" w:rsidRDefault="00EB2D18" w:rsidP="00EB2D18">
      <w:pPr>
        <w:rPr>
          <w:rFonts w:ascii="Helvetica" w:eastAsia="Times New Roman" w:hAnsi="Helvetica" w:cstheme="minorHAnsi"/>
        </w:rPr>
      </w:pPr>
    </w:p>
    <w:p w14:paraId="6A077070"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Prevention Science Institute</w:t>
      </w:r>
    </w:p>
    <w:p w14:paraId="3A716050" w14:textId="2A88BEEC"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PSI is a multidisciplinary institute focused on understanding human development, preventing behavioral health problems, and implementing effective interventions in community settings.</w:t>
      </w:r>
    </w:p>
    <w:p w14:paraId="5B111FC0" w14:textId="77777777" w:rsidR="00EB2D18" w:rsidRPr="00CE1715" w:rsidRDefault="00EB2D18" w:rsidP="00EB2D18">
      <w:pPr>
        <w:rPr>
          <w:rFonts w:ascii="Helvetica" w:eastAsia="Times New Roman" w:hAnsi="Helvetica" w:cstheme="minorHAnsi"/>
        </w:rPr>
      </w:pPr>
    </w:p>
    <w:p w14:paraId="125D9011"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Secondary Special Education and Transition Program</w:t>
      </w:r>
    </w:p>
    <w:p w14:paraId="2A6C92E0" w14:textId="7AB7ACB7"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SSET conducts research and outreach activities to develop and implement research-based transition services that assist transition-age youth in developing knowledge and skills to fulfill their desired adult roles, including meaningful employment, completion of postsecondary education or training programs, and living independently in the community.</w:t>
      </w:r>
    </w:p>
    <w:p w14:paraId="7369D114" w14:textId="77777777" w:rsidR="00EB2D18" w:rsidRPr="00CE1715" w:rsidRDefault="00EB2D18" w:rsidP="00EB2D18">
      <w:pPr>
        <w:rPr>
          <w:rFonts w:ascii="Helvetica" w:eastAsia="Times New Roman" w:hAnsi="Helvetica" w:cstheme="minorHAnsi"/>
        </w:rPr>
      </w:pPr>
    </w:p>
    <w:p w14:paraId="224B65C8" w14:textId="77777777" w:rsidR="00EB2D18" w:rsidRPr="00CE1715" w:rsidRDefault="00EB2D18" w:rsidP="00EB2D18">
      <w:pPr>
        <w:rPr>
          <w:rFonts w:ascii="Helvetica" w:eastAsia="Times New Roman" w:hAnsi="Helvetica" w:cstheme="minorHAnsi"/>
          <w:u w:val="single"/>
        </w:rPr>
      </w:pPr>
      <w:r w:rsidRPr="00CE1715">
        <w:rPr>
          <w:rFonts w:ascii="Helvetica" w:eastAsia="Times New Roman" w:hAnsi="Helvetica" w:cstheme="minorHAnsi"/>
          <w:u w:val="single"/>
        </w:rPr>
        <w:t>University Center for Excellence in Developmental Disabilities</w:t>
      </w:r>
    </w:p>
    <w:p w14:paraId="418C6B4B" w14:textId="3D86DBFC" w:rsidR="00EB2D18" w:rsidRPr="00CE1715" w:rsidRDefault="00EB2D18" w:rsidP="00EB2D18">
      <w:pPr>
        <w:rPr>
          <w:rFonts w:ascii="Helvetica" w:eastAsia="Times New Roman" w:hAnsi="Helvetica" w:cstheme="minorHAnsi"/>
        </w:rPr>
      </w:pPr>
      <w:r w:rsidRPr="00CE1715">
        <w:rPr>
          <w:rFonts w:ascii="Helvetica" w:eastAsia="Times New Roman" w:hAnsi="Helvetica" w:cstheme="minorHAnsi"/>
        </w:rPr>
        <w:t>UCEDD assists in improving the quality of life for all persons with developmental disabilities and their families.</w:t>
      </w:r>
    </w:p>
    <w:p w14:paraId="79B225CA" w14:textId="77777777" w:rsidR="00EB2D18" w:rsidRPr="00CE1715" w:rsidRDefault="00EB2D18" w:rsidP="00EB2D18">
      <w:pPr>
        <w:rPr>
          <w:rFonts w:ascii="Helvetica" w:eastAsia="Times New Roman" w:hAnsi="Helvetica" w:cstheme="minorHAnsi"/>
        </w:rPr>
      </w:pPr>
    </w:p>
    <w:p w14:paraId="246D519B" w14:textId="77777777" w:rsidR="00EB2D18" w:rsidRPr="00CE1715" w:rsidRDefault="00EB2D18" w:rsidP="00EB2D18">
      <w:pPr>
        <w:pStyle w:val="NormalWeb"/>
        <w:rPr>
          <w:rFonts w:ascii="Helvetica" w:hAnsi="Helvetica" w:cstheme="minorHAnsi"/>
        </w:rPr>
      </w:pPr>
    </w:p>
    <w:p w14:paraId="22BB1D0A" w14:textId="1D84F16A" w:rsidR="00C2369E" w:rsidRPr="00CE1715" w:rsidRDefault="00B10CDE">
      <w:pPr>
        <w:rPr>
          <w:rFonts w:ascii="Helvetica" w:hAnsi="Helvetica" w:cstheme="minorHAnsi"/>
        </w:rPr>
      </w:pPr>
    </w:p>
    <w:sectPr w:rsidR="00C2369E" w:rsidRPr="00CE1715" w:rsidSect="007A6E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8398" w14:textId="77777777" w:rsidR="00B10CDE" w:rsidRDefault="00B10CDE" w:rsidP="00EB2D18">
      <w:r>
        <w:separator/>
      </w:r>
    </w:p>
  </w:endnote>
  <w:endnote w:type="continuationSeparator" w:id="0">
    <w:p w14:paraId="066F4E3A" w14:textId="77777777" w:rsidR="00B10CDE" w:rsidRDefault="00B10CDE" w:rsidP="00EB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A0A7" w14:textId="77777777" w:rsidR="00B10CDE" w:rsidRDefault="00B10CDE" w:rsidP="00EB2D18">
      <w:r>
        <w:separator/>
      </w:r>
    </w:p>
  </w:footnote>
  <w:footnote w:type="continuationSeparator" w:id="0">
    <w:p w14:paraId="6017D39F" w14:textId="77777777" w:rsidR="00B10CDE" w:rsidRDefault="00B10CDE" w:rsidP="00EB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6F84" w14:textId="5BBA7313" w:rsidR="00EB2D18" w:rsidRPr="00EB2D18" w:rsidRDefault="00EB2D18">
    <w:pPr>
      <w:pStyle w:val="Header"/>
      <w:rPr>
        <w:sz w:val="21"/>
      </w:rPr>
    </w:pPr>
    <w:r w:rsidRPr="00EB2D18">
      <w:rPr>
        <w:sz w:val="21"/>
      </w:rPr>
      <w:t>College of Education</w:t>
    </w:r>
    <w:r w:rsidR="00CE1715">
      <w:rPr>
        <w:sz w:val="21"/>
      </w:rPr>
      <w:t xml:space="preserve"> 5/31/19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18"/>
    <w:rsid w:val="003A27B8"/>
    <w:rsid w:val="003D73A1"/>
    <w:rsid w:val="007A6E26"/>
    <w:rsid w:val="008744DF"/>
    <w:rsid w:val="00923B87"/>
    <w:rsid w:val="009D2469"/>
    <w:rsid w:val="00A260DC"/>
    <w:rsid w:val="00B10CDE"/>
    <w:rsid w:val="00CE1715"/>
    <w:rsid w:val="00EB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CB373"/>
  <w15:chartTrackingRefBased/>
  <w15:docId w15:val="{0A24280D-C564-8E41-ACA4-5433687E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B2D1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D1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B2D1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B2D18"/>
    <w:pPr>
      <w:tabs>
        <w:tab w:val="center" w:pos="4680"/>
        <w:tab w:val="right" w:pos="9360"/>
      </w:tabs>
    </w:pPr>
  </w:style>
  <w:style w:type="character" w:customStyle="1" w:styleId="HeaderChar">
    <w:name w:val="Header Char"/>
    <w:basedOn w:val="DefaultParagraphFont"/>
    <w:link w:val="Header"/>
    <w:uiPriority w:val="99"/>
    <w:rsid w:val="00EB2D18"/>
  </w:style>
  <w:style w:type="paragraph" w:styleId="Footer">
    <w:name w:val="footer"/>
    <w:basedOn w:val="Normal"/>
    <w:link w:val="FooterChar"/>
    <w:uiPriority w:val="99"/>
    <w:unhideWhenUsed/>
    <w:rsid w:val="00EB2D18"/>
    <w:pPr>
      <w:tabs>
        <w:tab w:val="center" w:pos="4680"/>
        <w:tab w:val="right" w:pos="9360"/>
      </w:tabs>
    </w:pPr>
  </w:style>
  <w:style w:type="character" w:customStyle="1" w:styleId="FooterChar">
    <w:name w:val="Footer Char"/>
    <w:basedOn w:val="DefaultParagraphFont"/>
    <w:link w:val="Footer"/>
    <w:uiPriority w:val="99"/>
    <w:rsid w:val="00EB2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732896">
      <w:bodyDiv w:val="1"/>
      <w:marLeft w:val="0"/>
      <w:marRight w:val="0"/>
      <w:marTop w:val="0"/>
      <w:marBottom w:val="0"/>
      <w:divBdr>
        <w:top w:val="none" w:sz="0" w:space="0" w:color="auto"/>
        <w:left w:val="none" w:sz="0" w:space="0" w:color="auto"/>
        <w:bottom w:val="none" w:sz="0" w:space="0" w:color="auto"/>
        <w:right w:val="none" w:sz="0" w:space="0" w:color="auto"/>
      </w:divBdr>
    </w:div>
    <w:div w:id="1823963515">
      <w:bodyDiv w:val="1"/>
      <w:marLeft w:val="0"/>
      <w:marRight w:val="0"/>
      <w:marTop w:val="0"/>
      <w:marBottom w:val="0"/>
      <w:divBdr>
        <w:top w:val="none" w:sz="0" w:space="0" w:color="auto"/>
        <w:left w:val="none" w:sz="0" w:space="0" w:color="auto"/>
        <w:bottom w:val="none" w:sz="0" w:space="0" w:color="auto"/>
        <w:right w:val="none" w:sz="0" w:space="0" w:color="auto"/>
      </w:divBdr>
      <w:divsChild>
        <w:div w:id="517500255">
          <w:marLeft w:val="0"/>
          <w:marRight w:val="0"/>
          <w:marTop w:val="0"/>
          <w:marBottom w:val="0"/>
          <w:divBdr>
            <w:top w:val="none" w:sz="0" w:space="0" w:color="auto"/>
            <w:left w:val="none" w:sz="0" w:space="0" w:color="auto"/>
            <w:bottom w:val="none" w:sz="0" w:space="0" w:color="auto"/>
            <w:right w:val="none" w:sz="0" w:space="0" w:color="auto"/>
          </w:divBdr>
          <w:divsChild>
            <w:div w:id="1805540725">
              <w:marLeft w:val="0"/>
              <w:marRight w:val="0"/>
              <w:marTop w:val="0"/>
              <w:marBottom w:val="0"/>
              <w:divBdr>
                <w:top w:val="none" w:sz="0" w:space="0" w:color="auto"/>
                <w:left w:val="none" w:sz="0" w:space="0" w:color="auto"/>
                <w:bottom w:val="none" w:sz="0" w:space="0" w:color="auto"/>
                <w:right w:val="none" w:sz="0" w:space="0" w:color="auto"/>
              </w:divBdr>
              <w:divsChild>
                <w:div w:id="1514807681">
                  <w:marLeft w:val="0"/>
                  <w:marRight w:val="0"/>
                  <w:marTop w:val="0"/>
                  <w:marBottom w:val="0"/>
                  <w:divBdr>
                    <w:top w:val="none" w:sz="0" w:space="0" w:color="auto"/>
                    <w:left w:val="none" w:sz="0" w:space="0" w:color="auto"/>
                    <w:bottom w:val="none" w:sz="0" w:space="0" w:color="auto"/>
                    <w:right w:val="none" w:sz="0" w:space="0" w:color="auto"/>
                  </w:divBdr>
                  <w:divsChild>
                    <w:div w:id="1437943142">
                      <w:marLeft w:val="0"/>
                      <w:marRight w:val="0"/>
                      <w:marTop w:val="0"/>
                      <w:marBottom w:val="0"/>
                      <w:divBdr>
                        <w:top w:val="none" w:sz="0" w:space="0" w:color="auto"/>
                        <w:left w:val="none" w:sz="0" w:space="0" w:color="auto"/>
                        <w:bottom w:val="none" w:sz="0" w:space="0" w:color="auto"/>
                        <w:right w:val="none" w:sz="0" w:space="0" w:color="auto"/>
                      </w:divBdr>
                    </w:div>
                    <w:div w:id="19092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315">
              <w:marLeft w:val="0"/>
              <w:marRight w:val="0"/>
              <w:marTop w:val="0"/>
              <w:marBottom w:val="0"/>
              <w:divBdr>
                <w:top w:val="none" w:sz="0" w:space="0" w:color="auto"/>
                <w:left w:val="none" w:sz="0" w:space="0" w:color="auto"/>
                <w:bottom w:val="none" w:sz="0" w:space="0" w:color="auto"/>
                <w:right w:val="none" w:sz="0" w:space="0" w:color="auto"/>
              </w:divBdr>
              <w:divsChild>
                <w:div w:id="1634171497">
                  <w:marLeft w:val="0"/>
                  <w:marRight w:val="0"/>
                  <w:marTop w:val="0"/>
                  <w:marBottom w:val="0"/>
                  <w:divBdr>
                    <w:top w:val="none" w:sz="0" w:space="0" w:color="auto"/>
                    <w:left w:val="none" w:sz="0" w:space="0" w:color="auto"/>
                    <w:bottom w:val="none" w:sz="0" w:space="0" w:color="auto"/>
                    <w:right w:val="none" w:sz="0" w:space="0" w:color="auto"/>
                  </w:divBdr>
                  <w:divsChild>
                    <w:div w:id="1958560257">
                      <w:marLeft w:val="0"/>
                      <w:marRight w:val="0"/>
                      <w:marTop w:val="0"/>
                      <w:marBottom w:val="0"/>
                      <w:divBdr>
                        <w:top w:val="none" w:sz="0" w:space="0" w:color="auto"/>
                        <w:left w:val="none" w:sz="0" w:space="0" w:color="auto"/>
                        <w:bottom w:val="none" w:sz="0" w:space="0" w:color="auto"/>
                        <w:right w:val="none" w:sz="0" w:space="0" w:color="auto"/>
                      </w:divBdr>
                    </w:div>
                    <w:div w:id="9838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877">
              <w:marLeft w:val="0"/>
              <w:marRight w:val="0"/>
              <w:marTop w:val="0"/>
              <w:marBottom w:val="0"/>
              <w:divBdr>
                <w:top w:val="none" w:sz="0" w:space="0" w:color="auto"/>
                <w:left w:val="none" w:sz="0" w:space="0" w:color="auto"/>
                <w:bottom w:val="none" w:sz="0" w:space="0" w:color="auto"/>
                <w:right w:val="none" w:sz="0" w:space="0" w:color="auto"/>
              </w:divBdr>
              <w:divsChild>
                <w:div w:id="1696807667">
                  <w:marLeft w:val="0"/>
                  <w:marRight w:val="0"/>
                  <w:marTop w:val="0"/>
                  <w:marBottom w:val="0"/>
                  <w:divBdr>
                    <w:top w:val="none" w:sz="0" w:space="0" w:color="auto"/>
                    <w:left w:val="none" w:sz="0" w:space="0" w:color="auto"/>
                    <w:bottom w:val="none" w:sz="0" w:space="0" w:color="auto"/>
                    <w:right w:val="none" w:sz="0" w:space="0" w:color="auto"/>
                  </w:divBdr>
                  <w:divsChild>
                    <w:div w:id="1132137416">
                      <w:marLeft w:val="0"/>
                      <w:marRight w:val="0"/>
                      <w:marTop w:val="0"/>
                      <w:marBottom w:val="0"/>
                      <w:divBdr>
                        <w:top w:val="none" w:sz="0" w:space="0" w:color="auto"/>
                        <w:left w:val="none" w:sz="0" w:space="0" w:color="auto"/>
                        <w:bottom w:val="none" w:sz="0" w:space="0" w:color="auto"/>
                        <w:right w:val="none" w:sz="0" w:space="0" w:color="auto"/>
                      </w:divBdr>
                    </w:div>
                    <w:div w:id="20115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0640">
              <w:marLeft w:val="0"/>
              <w:marRight w:val="0"/>
              <w:marTop w:val="0"/>
              <w:marBottom w:val="0"/>
              <w:divBdr>
                <w:top w:val="none" w:sz="0" w:space="0" w:color="auto"/>
                <w:left w:val="none" w:sz="0" w:space="0" w:color="auto"/>
                <w:bottom w:val="none" w:sz="0" w:space="0" w:color="auto"/>
                <w:right w:val="none" w:sz="0" w:space="0" w:color="auto"/>
              </w:divBdr>
              <w:divsChild>
                <w:div w:id="1655380065">
                  <w:marLeft w:val="0"/>
                  <w:marRight w:val="0"/>
                  <w:marTop w:val="0"/>
                  <w:marBottom w:val="0"/>
                  <w:divBdr>
                    <w:top w:val="none" w:sz="0" w:space="0" w:color="auto"/>
                    <w:left w:val="none" w:sz="0" w:space="0" w:color="auto"/>
                    <w:bottom w:val="none" w:sz="0" w:space="0" w:color="auto"/>
                    <w:right w:val="none" w:sz="0" w:space="0" w:color="auto"/>
                  </w:divBdr>
                  <w:divsChild>
                    <w:div w:id="1479493635">
                      <w:marLeft w:val="0"/>
                      <w:marRight w:val="0"/>
                      <w:marTop w:val="0"/>
                      <w:marBottom w:val="0"/>
                      <w:divBdr>
                        <w:top w:val="none" w:sz="0" w:space="0" w:color="auto"/>
                        <w:left w:val="none" w:sz="0" w:space="0" w:color="auto"/>
                        <w:bottom w:val="none" w:sz="0" w:space="0" w:color="auto"/>
                        <w:right w:val="none" w:sz="0" w:space="0" w:color="auto"/>
                      </w:divBdr>
                    </w:div>
                    <w:div w:id="1016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7985">
              <w:marLeft w:val="0"/>
              <w:marRight w:val="0"/>
              <w:marTop w:val="0"/>
              <w:marBottom w:val="0"/>
              <w:divBdr>
                <w:top w:val="none" w:sz="0" w:space="0" w:color="auto"/>
                <w:left w:val="none" w:sz="0" w:space="0" w:color="auto"/>
                <w:bottom w:val="none" w:sz="0" w:space="0" w:color="auto"/>
                <w:right w:val="none" w:sz="0" w:space="0" w:color="auto"/>
              </w:divBdr>
              <w:divsChild>
                <w:div w:id="479343051">
                  <w:marLeft w:val="0"/>
                  <w:marRight w:val="0"/>
                  <w:marTop w:val="0"/>
                  <w:marBottom w:val="0"/>
                  <w:divBdr>
                    <w:top w:val="none" w:sz="0" w:space="0" w:color="auto"/>
                    <w:left w:val="none" w:sz="0" w:space="0" w:color="auto"/>
                    <w:bottom w:val="none" w:sz="0" w:space="0" w:color="auto"/>
                    <w:right w:val="none" w:sz="0" w:space="0" w:color="auto"/>
                  </w:divBdr>
                  <w:divsChild>
                    <w:div w:id="478039279">
                      <w:marLeft w:val="0"/>
                      <w:marRight w:val="0"/>
                      <w:marTop w:val="0"/>
                      <w:marBottom w:val="0"/>
                      <w:divBdr>
                        <w:top w:val="none" w:sz="0" w:space="0" w:color="auto"/>
                        <w:left w:val="none" w:sz="0" w:space="0" w:color="auto"/>
                        <w:bottom w:val="none" w:sz="0" w:space="0" w:color="auto"/>
                        <w:right w:val="none" w:sz="0" w:space="0" w:color="auto"/>
                      </w:divBdr>
                    </w:div>
                    <w:div w:id="781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5279">
              <w:marLeft w:val="0"/>
              <w:marRight w:val="0"/>
              <w:marTop w:val="0"/>
              <w:marBottom w:val="0"/>
              <w:divBdr>
                <w:top w:val="none" w:sz="0" w:space="0" w:color="auto"/>
                <w:left w:val="none" w:sz="0" w:space="0" w:color="auto"/>
                <w:bottom w:val="none" w:sz="0" w:space="0" w:color="auto"/>
                <w:right w:val="none" w:sz="0" w:space="0" w:color="auto"/>
              </w:divBdr>
              <w:divsChild>
                <w:div w:id="512181992">
                  <w:marLeft w:val="0"/>
                  <w:marRight w:val="0"/>
                  <w:marTop w:val="0"/>
                  <w:marBottom w:val="0"/>
                  <w:divBdr>
                    <w:top w:val="none" w:sz="0" w:space="0" w:color="auto"/>
                    <w:left w:val="none" w:sz="0" w:space="0" w:color="auto"/>
                    <w:bottom w:val="none" w:sz="0" w:space="0" w:color="auto"/>
                    <w:right w:val="none" w:sz="0" w:space="0" w:color="auto"/>
                  </w:divBdr>
                  <w:divsChild>
                    <w:div w:id="740522016">
                      <w:marLeft w:val="0"/>
                      <w:marRight w:val="0"/>
                      <w:marTop w:val="0"/>
                      <w:marBottom w:val="0"/>
                      <w:divBdr>
                        <w:top w:val="none" w:sz="0" w:space="0" w:color="auto"/>
                        <w:left w:val="none" w:sz="0" w:space="0" w:color="auto"/>
                        <w:bottom w:val="none" w:sz="0" w:space="0" w:color="auto"/>
                        <w:right w:val="none" w:sz="0" w:space="0" w:color="auto"/>
                      </w:divBdr>
                    </w:div>
                    <w:div w:id="1629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1566">
              <w:marLeft w:val="0"/>
              <w:marRight w:val="0"/>
              <w:marTop w:val="0"/>
              <w:marBottom w:val="0"/>
              <w:divBdr>
                <w:top w:val="none" w:sz="0" w:space="0" w:color="auto"/>
                <w:left w:val="none" w:sz="0" w:space="0" w:color="auto"/>
                <w:bottom w:val="none" w:sz="0" w:space="0" w:color="auto"/>
                <w:right w:val="none" w:sz="0" w:space="0" w:color="auto"/>
              </w:divBdr>
              <w:divsChild>
                <w:div w:id="1649477461">
                  <w:marLeft w:val="0"/>
                  <w:marRight w:val="0"/>
                  <w:marTop w:val="0"/>
                  <w:marBottom w:val="0"/>
                  <w:divBdr>
                    <w:top w:val="none" w:sz="0" w:space="0" w:color="auto"/>
                    <w:left w:val="none" w:sz="0" w:space="0" w:color="auto"/>
                    <w:bottom w:val="none" w:sz="0" w:space="0" w:color="auto"/>
                    <w:right w:val="none" w:sz="0" w:space="0" w:color="auto"/>
                  </w:divBdr>
                  <w:divsChild>
                    <w:div w:id="746810244">
                      <w:marLeft w:val="0"/>
                      <w:marRight w:val="0"/>
                      <w:marTop w:val="0"/>
                      <w:marBottom w:val="0"/>
                      <w:divBdr>
                        <w:top w:val="none" w:sz="0" w:space="0" w:color="auto"/>
                        <w:left w:val="none" w:sz="0" w:space="0" w:color="auto"/>
                        <w:bottom w:val="none" w:sz="0" w:space="0" w:color="auto"/>
                        <w:right w:val="none" w:sz="0" w:space="0" w:color="auto"/>
                      </w:divBdr>
                    </w:div>
                    <w:div w:id="12786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4044">
              <w:marLeft w:val="0"/>
              <w:marRight w:val="0"/>
              <w:marTop w:val="0"/>
              <w:marBottom w:val="0"/>
              <w:divBdr>
                <w:top w:val="none" w:sz="0" w:space="0" w:color="auto"/>
                <w:left w:val="none" w:sz="0" w:space="0" w:color="auto"/>
                <w:bottom w:val="none" w:sz="0" w:space="0" w:color="auto"/>
                <w:right w:val="none" w:sz="0" w:space="0" w:color="auto"/>
              </w:divBdr>
              <w:divsChild>
                <w:div w:id="54356252">
                  <w:marLeft w:val="0"/>
                  <w:marRight w:val="0"/>
                  <w:marTop w:val="0"/>
                  <w:marBottom w:val="0"/>
                  <w:divBdr>
                    <w:top w:val="none" w:sz="0" w:space="0" w:color="auto"/>
                    <w:left w:val="none" w:sz="0" w:space="0" w:color="auto"/>
                    <w:bottom w:val="none" w:sz="0" w:space="0" w:color="auto"/>
                    <w:right w:val="none" w:sz="0" w:space="0" w:color="auto"/>
                  </w:divBdr>
                  <w:divsChild>
                    <w:div w:id="334038847">
                      <w:marLeft w:val="0"/>
                      <w:marRight w:val="0"/>
                      <w:marTop w:val="0"/>
                      <w:marBottom w:val="0"/>
                      <w:divBdr>
                        <w:top w:val="none" w:sz="0" w:space="0" w:color="auto"/>
                        <w:left w:val="none" w:sz="0" w:space="0" w:color="auto"/>
                        <w:bottom w:val="none" w:sz="0" w:space="0" w:color="auto"/>
                        <w:right w:val="none" w:sz="0" w:space="0" w:color="auto"/>
                      </w:divBdr>
                    </w:div>
                    <w:div w:id="578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3145">
              <w:marLeft w:val="0"/>
              <w:marRight w:val="0"/>
              <w:marTop w:val="0"/>
              <w:marBottom w:val="0"/>
              <w:divBdr>
                <w:top w:val="none" w:sz="0" w:space="0" w:color="auto"/>
                <w:left w:val="none" w:sz="0" w:space="0" w:color="auto"/>
                <w:bottom w:val="none" w:sz="0" w:space="0" w:color="auto"/>
                <w:right w:val="none" w:sz="0" w:space="0" w:color="auto"/>
              </w:divBdr>
              <w:divsChild>
                <w:div w:id="706682289">
                  <w:marLeft w:val="0"/>
                  <w:marRight w:val="0"/>
                  <w:marTop w:val="0"/>
                  <w:marBottom w:val="0"/>
                  <w:divBdr>
                    <w:top w:val="none" w:sz="0" w:space="0" w:color="auto"/>
                    <w:left w:val="none" w:sz="0" w:space="0" w:color="auto"/>
                    <w:bottom w:val="none" w:sz="0" w:space="0" w:color="auto"/>
                    <w:right w:val="none" w:sz="0" w:space="0" w:color="auto"/>
                  </w:divBdr>
                  <w:divsChild>
                    <w:div w:id="467936782">
                      <w:marLeft w:val="0"/>
                      <w:marRight w:val="0"/>
                      <w:marTop w:val="0"/>
                      <w:marBottom w:val="0"/>
                      <w:divBdr>
                        <w:top w:val="none" w:sz="0" w:space="0" w:color="auto"/>
                        <w:left w:val="none" w:sz="0" w:space="0" w:color="auto"/>
                        <w:bottom w:val="none" w:sz="0" w:space="0" w:color="auto"/>
                        <w:right w:val="none" w:sz="0" w:space="0" w:color="auto"/>
                      </w:divBdr>
                    </w:div>
                    <w:div w:id="18755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8908">
              <w:marLeft w:val="0"/>
              <w:marRight w:val="0"/>
              <w:marTop w:val="0"/>
              <w:marBottom w:val="0"/>
              <w:divBdr>
                <w:top w:val="none" w:sz="0" w:space="0" w:color="auto"/>
                <w:left w:val="none" w:sz="0" w:space="0" w:color="auto"/>
                <w:bottom w:val="none" w:sz="0" w:space="0" w:color="auto"/>
                <w:right w:val="none" w:sz="0" w:space="0" w:color="auto"/>
              </w:divBdr>
              <w:divsChild>
                <w:div w:id="1631398564">
                  <w:marLeft w:val="0"/>
                  <w:marRight w:val="0"/>
                  <w:marTop w:val="0"/>
                  <w:marBottom w:val="0"/>
                  <w:divBdr>
                    <w:top w:val="none" w:sz="0" w:space="0" w:color="auto"/>
                    <w:left w:val="none" w:sz="0" w:space="0" w:color="auto"/>
                    <w:bottom w:val="none" w:sz="0" w:space="0" w:color="auto"/>
                    <w:right w:val="none" w:sz="0" w:space="0" w:color="auto"/>
                  </w:divBdr>
                  <w:divsChild>
                    <w:div w:id="616104158">
                      <w:marLeft w:val="0"/>
                      <w:marRight w:val="0"/>
                      <w:marTop w:val="0"/>
                      <w:marBottom w:val="0"/>
                      <w:divBdr>
                        <w:top w:val="none" w:sz="0" w:space="0" w:color="auto"/>
                        <w:left w:val="none" w:sz="0" w:space="0" w:color="auto"/>
                        <w:bottom w:val="none" w:sz="0" w:space="0" w:color="auto"/>
                        <w:right w:val="none" w:sz="0" w:space="0" w:color="auto"/>
                      </w:divBdr>
                    </w:div>
                    <w:div w:id="1085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4680">
              <w:marLeft w:val="0"/>
              <w:marRight w:val="0"/>
              <w:marTop w:val="0"/>
              <w:marBottom w:val="0"/>
              <w:divBdr>
                <w:top w:val="none" w:sz="0" w:space="0" w:color="auto"/>
                <w:left w:val="none" w:sz="0" w:space="0" w:color="auto"/>
                <w:bottom w:val="none" w:sz="0" w:space="0" w:color="auto"/>
                <w:right w:val="none" w:sz="0" w:space="0" w:color="auto"/>
              </w:divBdr>
              <w:divsChild>
                <w:div w:id="2051221643">
                  <w:marLeft w:val="0"/>
                  <w:marRight w:val="0"/>
                  <w:marTop w:val="0"/>
                  <w:marBottom w:val="0"/>
                  <w:divBdr>
                    <w:top w:val="none" w:sz="0" w:space="0" w:color="auto"/>
                    <w:left w:val="none" w:sz="0" w:space="0" w:color="auto"/>
                    <w:bottom w:val="none" w:sz="0" w:space="0" w:color="auto"/>
                    <w:right w:val="none" w:sz="0" w:space="0" w:color="auto"/>
                  </w:divBdr>
                  <w:divsChild>
                    <w:div w:id="1249969167">
                      <w:marLeft w:val="0"/>
                      <w:marRight w:val="0"/>
                      <w:marTop w:val="0"/>
                      <w:marBottom w:val="0"/>
                      <w:divBdr>
                        <w:top w:val="none" w:sz="0" w:space="0" w:color="auto"/>
                        <w:left w:val="none" w:sz="0" w:space="0" w:color="auto"/>
                        <w:bottom w:val="none" w:sz="0" w:space="0" w:color="auto"/>
                        <w:right w:val="none" w:sz="0" w:space="0" w:color="auto"/>
                      </w:divBdr>
                    </w:div>
                    <w:div w:id="8748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3925">
              <w:marLeft w:val="0"/>
              <w:marRight w:val="0"/>
              <w:marTop w:val="0"/>
              <w:marBottom w:val="0"/>
              <w:divBdr>
                <w:top w:val="none" w:sz="0" w:space="0" w:color="auto"/>
                <w:left w:val="none" w:sz="0" w:space="0" w:color="auto"/>
                <w:bottom w:val="none" w:sz="0" w:space="0" w:color="auto"/>
                <w:right w:val="none" w:sz="0" w:space="0" w:color="auto"/>
              </w:divBdr>
              <w:divsChild>
                <w:div w:id="1390769444">
                  <w:marLeft w:val="0"/>
                  <w:marRight w:val="0"/>
                  <w:marTop w:val="0"/>
                  <w:marBottom w:val="0"/>
                  <w:divBdr>
                    <w:top w:val="none" w:sz="0" w:space="0" w:color="auto"/>
                    <w:left w:val="none" w:sz="0" w:space="0" w:color="auto"/>
                    <w:bottom w:val="none" w:sz="0" w:space="0" w:color="auto"/>
                    <w:right w:val="none" w:sz="0" w:space="0" w:color="auto"/>
                  </w:divBdr>
                  <w:divsChild>
                    <w:div w:id="211886070">
                      <w:marLeft w:val="0"/>
                      <w:marRight w:val="0"/>
                      <w:marTop w:val="0"/>
                      <w:marBottom w:val="0"/>
                      <w:divBdr>
                        <w:top w:val="none" w:sz="0" w:space="0" w:color="auto"/>
                        <w:left w:val="none" w:sz="0" w:space="0" w:color="auto"/>
                        <w:bottom w:val="none" w:sz="0" w:space="0" w:color="auto"/>
                        <w:right w:val="none" w:sz="0" w:space="0" w:color="auto"/>
                      </w:divBdr>
                    </w:div>
                    <w:div w:id="10634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8866">
              <w:marLeft w:val="0"/>
              <w:marRight w:val="0"/>
              <w:marTop w:val="0"/>
              <w:marBottom w:val="0"/>
              <w:divBdr>
                <w:top w:val="none" w:sz="0" w:space="0" w:color="auto"/>
                <w:left w:val="none" w:sz="0" w:space="0" w:color="auto"/>
                <w:bottom w:val="none" w:sz="0" w:space="0" w:color="auto"/>
                <w:right w:val="none" w:sz="0" w:space="0" w:color="auto"/>
              </w:divBdr>
              <w:divsChild>
                <w:div w:id="134564108">
                  <w:marLeft w:val="0"/>
                  <w:marRight w:val="0"/>
                  <w:marTop w:val="0"/>
                  <w:marBottom w:val="0"/>
                  <w:divBdr>
                    <w:top w:val="none" w:sz="0" w:space="0" w:color="auto"/>
                    <w:left w:val="none" w:sz="0" w:space="0" w:color="auto"/>
                    <w:bottom w:val="none" w:sz="0" w:space="0" w:color="auto"/>
                    <w:right w:val="none" w:sz="0" w:space="0" w:color="auto"/>
                  </w:divBdr>
                  <w:divsChild>
                    <w:div w:id="434982230">
                      <w:marLeft w:val="0"/>
                      <w:marRight w:val="0"/>
                      <w:marTop w:val="0"/>
                      <w:marBottom w:val="0"/>
                      <w:divBdr>
                        <w:top w:val="none" w:sz="0" w:space="0" w:color="auto"/>
                        <w:left w:val="none" w:sz="0" w:space="0" w:color="auto"/>
                        <w:bottom w:val="none" w:sz="0" w:space="0" w:color="auto"/>
                        <w:right w:val="none" w:sz="0" w:space="0" w:color="auto"/>
                      </w:divBdr>
                    </w:div>
                    <w:div w:id="290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8986">
              <w:marLeft w:val="0"/>
              <w:marRight w:val="0"/>
              <w:marTop w:val="0"/>
              <w:marBottom w:val="0"/>
              <w:divBdr>
                <w:top w:val="none" w:sz="0" w:space="0" w:color="auto"/>
                <w:left w:val="none" w:sz="0" w:space="0" w:color="auto"/>
                <w:bottom w:val="none" w:sz="0" w:space="0" w:color="auto"/>
                <w:right w:val="none" w:sz="0" w:space="0" w:color="auto"/>
              </w:divBdr>
              <w:divsChild>
                <w:div w:id="15040308">
                  <w:marLeft w:val="0"/>
                  <w:marRight w:val="0"/>
                  <w:marTop w:val="0"/>
                  <w:marBottom w:val="0"/>
                  <w:divBdr>
                    <w:top w:val="none" w:sz="0" w:space="0" w:color="auto"/>
                    <w:left w:val="none" w:sz="0" w:space="0" w:color="auto"/>
                    <w:bottom w:val="none" w:sz="0" w:space="0" w:color="auto"/>
                    <w:right w:val="none" w:sz="0" w:space="0" w:color="auto"/>
                  </w:divBdr>
                  <w:divsChild>
                    <w:div w:id="859465013">
                      <w:marLeft w:val="0"/>
                      <w:marRight w:val="0"/>
                      <w:marTop w:val="0"/>
                      <w:marBottom w:val="0"/>
                      <w:divBdr>
                        <w:top w:val="none" w:sz="0" w:space="0" w:color="auto"/>
                        <w:left w:val="none" w:sz="0" w:space="0" w:color="auto"/>
                        <w:bottom w:val="none" w:sz="0" w:space="0" w:color="auto"/>
                        <w:right w:val="none" w:sz="0" w:space="0" w:color="auto"/>
                      </w:divBdr>
                    </w:div>
                    <w:div w:id="14195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9063">
              <w:marLeft w:val="0"/>
              <w:marRight w:val="0"/>
              <w:marTop w:val="0"/>
              <w:marBottom w:val="0"/>
              <w:divBdr>
                <w:top w:val="none" w:sz="0" w:space="0" w:color="auto"/>
                <w:left w:val="none" w:sz="0" w:space="0" w:color="auto"/>
                <w:bottom w:val="none" w:sz="0" w:space="0" w:color="auto"/>
                <w:right w:val="none" w:sz="0" w:space="0" w:color="auto"/>
              </w:divBdr>
              <w:divsChild>
                <w:div w:id="564413646">
                  <w:marLeft w:val="0"/>
                  <w:marRight w:val="0"/>
                  <w:marTop w:val="0"/>
                  <w:marBottom w:val="0"/>
                  <w:divBdr>
                    <w:top w:val="none" w:sz="0" w:space="0" w:color="auto"/>
                    <w:left w:val="none" w:sz="0" w:space="0" w:color="auto"/>
                    <w:bottom w:val="none" w:sz="0" w:space="0" w:color="auto"/>
                    <w:right w:val="none" w:sz="0" w:space="0" w:color="auto"/>
                  </w:divBdr>
                  <w:divsChild>
                    <w:div w:id="1411660369">
                      <w:marLeft w:val="0"/>
                      <w:marRight w:val="0"/>
                      <w:marTop w:val="0"/>
                      <w:marBottom w:val="0"/>
                      <w:divBdr>
                        <w:top w:val="none" w:sz="0" w:space="0" w:color="auto"/>
                        <w:left w:val="none" w:sz="0" w:space="0" w:color="auto"/>
                        <w:bottom w:val="none" w:sz="0" w:space="0" w:color="auto"/>
                        <w:right w:val="none" w:sz="0" w:space="0" w:color="auto"/>
                      </w:divBdr>
                    </w:div>
                    <w:div w:id="14033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2</cp:revision>
  <dcterms:created xsi:type="dcterms:W3CDTF">2019-05-30T22:52:00Z</dcterms:created>
  <dcterms:modified xsi:type="dcterms:W3CDTF">2019-05-31T17:15:00Z</dcterms:modified>
</cp:coreProperties>
</file>