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5F42B1" w14:textId="77777777" w:rsidR="00CD252C" w:rsidRPr="003F7E9A" w:rsidRDefault="0076018A" w:rsidP="00D10ADF">
      <w:pPr>
        <w:jc w:val="both"/>
        <w:rPr>
          <w:rFonts w:ascii="Arial" w:hAnsi="Arial" w:cs="Arial"/>
          <w:b/>
          <w:sz w:val="28"/>
          <w:szCs w:val="28"/>
        </w:rPr>
      </w:pPr>
      <w:r w:rsidRPr="003F7E9A">
        <w:rPr>
          <w:rFonts w:ascii="Arial" w:hAnsi="Arial" w:cs="Arial"/>
          <w:b/>
          <w:sz w:val="28"/>
          <w:szCs w:val="28"/>
        </w:rPr>
        <w:t>Facilities and Other Resources</w:t>
      </w:r>
    </w:p>
    <w:p w14:paraId="638E7C3B" w14:textId="77777777" w:rsidR="0076018A" w:rsidRPr="00372FDE" w:rsidRDefault="0076018A" w:rsidP="00D10ADF">
      <w:pPr>
        <w:jc w:val="both"/>
        <w:rPr>
          <w:rFonts w:ascii="Arial" w:hAnsi="Arial" w:cs="Arial"/>
          <w:b/>
          <w:sz w:val="22"/>
          <w:szCs w:val="22"/>
        </w:rPr>
      </w:pPr>
    </w:p>
    <w:p w14:paraId="77B6FDF1" w14:textId="222F1B91" w:rsidR="005041FA" w:rsidRPr="005665AE" w:rsidRDefault="007843D6" w:rsidP="005041FA">
      <w:pPr>
        <w:pStyle w:val="Default"/>
        <w:ind w:left="2880" w:firstLine="720"/>
        <w:rPr>
          <w:rFonts w:ascii="Arial" w:hAnsi="Arial" w:cs="Arial"/>
          <w:b/>
          <w:bCs/>
          <w:sz w:val="28"/>
          <w:szCs w:val="28"/>
        </w:rPr>
      </w:pPr>
      <w:bookmarkStart w:id="0" w:name="_GoBack"/>
      <w:bookmarkEnd w:id="0"/>
      <w:r w:rsidRPr="005665AE">
        <w:rPr>
          <w:rFonts w:ascii="Arial" w:hAnsi="Arial" w:cs="Arial"/>
          <w:noProof/>
          <w:sz w:val="28"/>
          <w:szCs w:val="28"/>
        </w:rPr>
        <w:drawing>
          <wp:anchor distT="0" distB="0" distL="114300" distR="114300" simplePos="0" relativeHeight="251659264" behindDoc="0" locked="0" layoutInCell="1" allowOverlap="1" wp14:anchorId="58980EB3" wp14:editId="0D2F33AD">
            <wp:simplePos x="0" y="0"/>
            <wp:positionH relativeFrom="column">
              <wp:posOffset>2971800</wp:posOffset>
            </wp:positionH>
            <wp:positionV relativeFrom="paragraph">
              <wp:posOffset>293370</wp:posOffset>
            </wp:positionV>
            <wp:extent cx="3657600" cy="2438400"/>
            <wp:effectExtent l="50800" t="50800" r="50800" b="508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Oregon_LewisIntegrativeScncBldg_DP1003_scrn.jpg"/>
                    <pic:cNvPicPr/>
                  </pic:nvPicPr>
                  <pic:blipFill>
                    <a:blip r:embed="rId7">
                      <a:extLst>
                        <a:ext uri="{28A0092B-C50C-407E-A947-70E740481C1C}">
                          <a14:useLocalDpi xmlns:a14="http://schemas.microsoft.com/office/drawing/2010/main" val="0"/>
                        </a:ext>
                      </a:extLst>
                    </a:blip>
                    <a:stretch>
                      <a:fillRect/>
                    </a:stretch>
                  </pic:blipFill>
                  <pic:spPr>
                    <a:xfrm>
                      <a:off x="0" y="0"/>
                      <a:ext cx="3657600" cy="2438400"/>
                    </a:xfrm>
                    <a:prstGeom prst="rect">
                      <a:avLst/>
                    </a:prstGeom>
                    <a:ln w="381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041FA" w:rsidRPr="005665AE">
        <w:rPr>
          <w:rFonts w:ascii="Arial" w:hAnsi="Arial" w:cs="Arial"/>
          <w:b/>
          <w:sz w:val="28"/>
          <w:szCs w:val="28"/>
        </w:rPr>
        <w:t>UO</w:t>
      </w:r>
      <w:r w:rsidR="005041FA" w:rsidRPr="005665AE">
        <w:rPr>
          <w:rFonts w:ascii="Arial" w:hAnsi="Arial" w:cs="Arial"/>
          <w:b/>
          <w:bCs/>
          <w:sz w:val="28"/>
          <w:szCs w:val="28"/>
        </w:rPr>
        <w:t xml:space="preserve"> Resources and Facilities</w:t>
      </w:r>
    </w:p>
    <w:p w14:paraId="71906E9C" w14:textId="04415582" w:rsidR="005041FA" w:rsidRDefault="005041FA" w:rsidP="005041FA">
      <w:pPr>
        <w:jc w:val="center"/>
        <w:rPr>
          <w:rFonts w:ascii="Arial" w:hAnsi="Arial" w:cs="Arial"/>
          <w:b/>
          <w:sz w:val="22"/>
          <w:szCs w:val="22"/>
        </w:rPr>
      </w:pPr>
      <w:r>
        <w:rPr>
          <w:rFonts w:ascii="Arial" w:hAnsi="Arial" w:cs="Arial"/>
          <w:b/>
          <w:sz w:val="22"/>
          <w:szCs w:val="22"/>
        </w:rPr>
        <w:t xml:space="preserve"> </w:t>
      </w:r>
    </w:p>
    <w:p w14:paraId="5CDC4C75" w14:textId="4CF04E08" w:rsidR="00611ADD" w:rsidRPr="00372FDE" w:rsidRDefault="00611ADD" w:rsidP="00D10ADF">
      <w:pPr>
        <w:jc w:val="both"/>
        <w:rPr>
          <w:rFonts w:ascii="Arial" w:hAnsi="Arial" w:cs="Arial"/>
          <w:sz w:val="22"/>
          <w:szCs w:val="22"/>
        </w:rPr>
      </w:pPr>
      <w:r w:rsidRPr="00372FDE">
        <w:rPr>
          <w:rFonts w:ascii="Arial" w:hAnsi="Arial" w:cs="Arial"/>
          <w:b/>
          <w:sz w:val="22"/>
          <w:szCs w:val="22"/>
        </w:rPr>
        <w:t>Lewis Integrative Science Building</w:t>
      </w:r>
      <w:r w:rsidR="003E11EF" w:rsidRPr="00372FDE">
        <w:rPr>
          <w:rFonts w:ascii="Arial" w:hAnsi="Arial" w:cs="Arial"/>
          <w:b/>
          <w:sz w:val="22"/>
          <w:szCs w:val="22"/>
        </w:rPr>
        <w:t xml:space="preserve"> (LISB)</w:t>
      </w:r>
    </w:p>
    <w:p w14:paraId="26F70D05" w14:textId="0C8E10F8" w:rsidR="002A3480" w:rsidRPr="00372FDE" w:rsidRDefault="00576472" w:rsidP="00D10ADF">
      <w:pPr>
        <w:ind w:firstLine="720"/>
        <w:jc w:val="both"/>
        <w:rPr>
          <w:rFonts w:ascii="Arial" w:hAnsi="Arial" w:cs="Arial"/>
          <w:sz w:val="22"/>
          <w:szCs w:val="22"/>
        </w:rPr>
      </w:pPr>
      <w:r>
        <w:rPr>
          <w:rFonts w:ascii="Arial" w:hAnsi="Arial" w:cs="Arial"/>
          <w:sz w:val="22"/>
          <w:szCs w:val="22"/>
        </w:rPr>
        <w:t xml:space="preserve">The LISB is a </w:t>
      </w:r>
      <w:r w:rsidR="003E11EF" w:rsidRPr="00372FDE">
        <w:rPr>
          <w:rFonts w:ascii="Arial" w:hAnsi="Arial" w:cs="Arial"/>
          <w:sz w:val="22"/>
          <w:szCs w:val="22"/>
        </w:rPr>
        <w:t xml:space="preserve">new </w:t>
      </w:r>
      <w:r w:rsidR="00097C42">
        <w:rPr>
          <w:rFonts w:ascii="Arial" w:hAnsi="Arial" w:cs="Arial"/>
          <w:sz w:val="22"/>
          <w:szCs w:val="22"/>
        </w:rPr>
        <w:t xml:space="preserve">LEED platinum certified </w:t>
      </w:r>
      <w:r w:rsidR="003E11EF" w:rsidRPr="00372FDE">
        <w:rPr>
          <w:rFonts w:ascii="Arial" w:hAnsi="Arial" w:cs="Arial"/>
          <w:sz w:val="22"/>
          <w:szCs w:val="22"/>
        </w:rPr>
        <w:t>state of the art building</w:t>
      </w:r>
      <w:r w:rsidR="002A3480" w:rsidRPr="00372FDE">
        <w:rPr>
          <w:rFonts w:ascii="Arial" w:hAnsi="Arial" w:cs="Arial"/>
          <w:sz w:val="22"/>
          <w:szCs w:val="22"/>
        </w:rPr>
        <w:t xml:space="preserve"> opened in 2012 that</w:t>
      </w:r>
      <w:r w:rsidR="003E11EF" w:rsidRPr="00372FDE">
        <w:rPr>
          <w:rFonts w:ascii="Arial" w:hAnsi="Arial" w:cs="Arial"/>
          <w:sz w:val="22"/>
          <w:szCs w:val="22"/>
        </w:rPr>
        <w:t xml:space="preserve"> contain</w:t>
      </w:r>
      <w:r w:rsidR="002A3480" w:rsidRPr="00372FDE">
        <w:rPr>
          <w:rFonts w:ascii="Arial" w:hAnsi="Arial" w:cs="Arial"/>
          <w:sz w:val="22"/>
          <w:szCs w:val="22"/>
        </w:rPr>
        <w:t xml:space="preserve">s </w:t>
      </w:r>
      <w:r w:rsidR="00345B35" w:rsidRPr="00372FDE">
        <w:rPr>
          <w:rFonts w:ascii="Arial" w:hAnsi="Arial" w:cs="Arial"/>
          <w:sz w:val="22"/>
          <w:szCs w:val="22"/>
        </w:rPr>
        <w:t>multi-</w:t>
      </w:r>
      <w:r w:rsidR="00A44A8C" w:rsidRPr="00372FDE">
        <w:rPr>
          <w:rFonts w:ascii="Arial" w:hAnsi="Arial" w:cs="Arial"/>
          <w:sz w:val="22"/>
          <w:szCs w:val="22"/>
        </w:rPr>
        <w:t>discip</w:t>
      </w:r>
      <w:r w:rsidR="003E11EF" w:rsidRPr="00372FDE">
        <w:rPr>
          <w:rFonts w:ascii="Arial" w:hAnsi="Arial" w:cs="Arial"/>
          <w:sz w:val="22"/>
          <w:szCs w:val="22"/>
        </w:rPr>
        <w:t>linary researchers from three different departments. It also houses the Lewis Center for Neuroimaging (LCNI)</w:t>
      </w:r>
      <w:r w:rsidR="005E31C1">
        <w:rPr>
          <w:rFonts w:ascii="Arial" w:hAnsi="Arial" w:cs="Arial"/>
          <w:sz w:val="22"/>
          <w:szCs w:val="22"/>
        </w:rPr>
        <w:t xml:space="preserve"> and Animal Care Services (ACS) </w:t>
      </w:r>
      <w:r w:rsidR="008F1ED1" w:rsidRPr="00372FDE">
        <w:rPr>
          <w:rFonts w:ascii="Arial" w:hAnsi="Arial" w:cs="Arial"/>
          <w:sz w:val="22"/>
          <w:szCs w:val="22"/>
        </w:rPr>
        <w:t>core</w:t>
      </w:r>
      <w:r w:rsidR="002A3480" w:rsidRPr="00372FDE">
        <w:rPr>
          <w:rFonts w:ascii="Arial" w:hAnsi="Arial" w:cs="Arial"/>
          <w:sz w:val="22"/>
          <w:szCs w:val="22"/>
        </w:rPr>
        <w:t xml:space="preserve"> research</w:t>
      </w:r>
      <w:r w:rsidR="008F1ED1" w:rsidRPr="00372FDE">
        <w:rPr>
          <w:rFonts w:ascii="Arial" w:hAnsi="Arial" w:cs="Arial"/>
          <w:sz w:val="22"/>
          <w:szCs w:val="22"/>
        </w:rPr>
        <w:t xml:space="preserve"> facilities</w:t>
      </w:r>
      <w:r w:rsidR="005E31C1">
        <w:rPr>
          <w:rFonts w:ascii="Arial" w:hAnsi="Arial" w:cs="Arial"/>
          <w:sz w:val="22"/>
          <w:szCs w:val="22"/>
        </w:rPr>
        <w:t xml:space="preserve"> used in this application, and several core facilities not used here.</w:t>
      </w:r>
    </w:p>
    <w:p w14:paraId="326C2E96" w14:textId="4D8AB24D" w:rsidR="003E11EF" w:rsidRPr="00372FDE" w:rsidRDefault="003E11EF" w:rsidP="00D10ADF">
      <w:pPr>
        <w:jc w:val="both"/>
        <w:rPr>
          <w:rFonts w:ascii="Arial" w:hAnsi="Arial" w:cs="Arial"/>
          <w:sz w:val="22"/>
          <w:szCs w:val="22"/>
        </w:rPr>
      </w:pPr>
    </w:p>
    <w:p w14:paraId="1916E3AA" w14:textId="7F8F2ADC" w:rsidR="00611ADD" w:rsidRPr="00372FDE" w:rsidRDefault="00611ADD" w:rsidP="00D10ADF">
      <w:pPr>
        <w:jc w:val="both"/>
        <w:rPr>
          <w:rFonts w:ascii="Arial" w:hAnsi="Arial" w:cs="Arial"/>
          <w:sz w:val="22"/>
          <w:szCs w:val="22"/>
          <w:u w:val="single"/>
        </w:rPr>
      </w:pPr>
      <w:r w:rsidRPr="00372FDE">
        <w:rPr>
          <w:rFonts w:ascii="Arial" w:hAnsi="Arial" w:cs="Arial"/>
          <w:sz w:val="22"/>
          <w:szCs w:val="22"/>
          <w:u w:val="single"/>
        </w:rPr>
        <w:t>Laboratory</w:t>
      </w:r>
    </w:p>
    <w:p w14:paraId="6DC97491" w14:textId="7844A61F" w:rsidR="00096437" w:rsidRPr="00372FDE" w:rsidRDefault="008F1ED1" w:rsidP="00D10ADF">
      <w:pPr>
        <w:ind w:firstLine="720"/>
        <w:jc w:val="both"/>
        <w:rPr>
          <w:rFonts w:ascii="Arial" w:hAnsi="Arial" w:cs="Arial"/>
          <w:sz w:val="22"/>
          <w:szCs w:val="22"/>
        </w:rPr>
      </w:pPr>
      <w:r w:rsidRPr="00372FDE">
        <w:rPr>
          <w:rFonts w:ascii="Arial" w:hAnsi="Arial" w:cs="Arial"/>
          <w:sz w:val="22"/>
          <w:szCs w:val="22"/>
        </w:rPr>
        <w:t xml:space="preserve">The LISB houses </w:t>
      </w:r>
      <w:r w:rsidR="00B63FDB">
        <w:rPr>
          <w:rFonts w:ascii="Arial" w:hAnsi="Arial" w:cs="Arial"/>
          <w:sz w:val="22"/>
          <w:szCs w:val="22"/>
        </w:rPr>
        <w:t>the LCNI</w:t>
      </w:r>
      <w:r w:rsidRPr="00372FDE">
        <w:rPr>
          <w:rFonts w:ascii="Arial" w:hAnsi="Arial" w:cs="Arial"/>
          <w:sz w:val="22"/>
          <w:szCs w:val="22"/>
        </w:rPr>
        <w:t xml:space="preserve"> resear</w:t>
      </w:r>
      <w:r w:rsidR="00B63FDB">
        <w:rPr>
          <w:rFonts w:ascii="Arial" w:hAnsi="Arial" w:cs="Arial"/>
          <w:sz w:val="22"/>
          <w:szCs w:val="22"/>
        </w:rPr>
        <w:t xml:space="preserve">ch core facilities </w:t>
      </w:r>
      <w:r w:rsidRPr="00372FDE">
        <w:rPr>
          <w:rFonts w:ascii="Arial" w:hAnsi="Arial" w:cs="Arial"/>
          <w:sz w:val="22"/>
          <w:szCs w:val="22"/>
        </w:rPr>
        <w:t xml:space="preserve">as well as individual lab laboratory space for </w:t>
      </w:r>
      <w:r w:rsidR="00674F93">
        <w:rPr>
          <w:rFonts w:ascii="Arial" w:hAnsi="Arial" w:cs="Arial"/>
          <w:sz w:val="22"/>
          <w:szCs w:val="22"/>
        </w:rPr>
        <w:t>XXXXXX</w:t>
      </w:r>
      <w:r w:rsidR="00251ADF">
        <w:rPr>
          <w:rFonts w:ascii="Arial" w:hAnsi="Arial" w:cs="Arial"/>
          <w:sz w:val="22"/>
          <w:szCs w:val="22"/>
        </w:rPr>
        <w:t xml:space="preserve">. It is </w:t>
      </w:r>
      <w:r w:rsidR="00153027">
        <w:rPr>
          <w:rFonts w:ascii="Arial" w:hAnsi="Arial" w:cs="Arial"/>
          <w:sz w:val="22"/>
          <w:szCs w:val="22"/>
        </w:rPr>
        <w:t>where the</w:t>
      </w:r>
      <w:r w:rsidR="00B63FDB">
        <w:rPr>
          <w:rFonts w:ascii="Arial" w:hAnsi="Arial" w:cs="Arial"/>
          <w:sz w:val="22"/>
          <w:szCs w:val="22"/>
        </w:rPr>
        <w:t xml:space="preserve"> proposed project</w:t>
      </w:r>
      <w:r w:rsidR="00153027">
        <w:rPr>
          <w:rFonts w:ascii="Arial" w:hAnsi="Arial" w:cs="Arial"/>
          <w:sz w:val="22"/>
          <w:szCs w:val="22"/>
        </w:rPr>
        <w:t xml:space="preserve"> will be housed</w:t>
      </w:r>
      <w:r w:rsidR="00674F93">
        <w:rPr>
          <w:rFonts w:ascii="Arial" w:hAnsi="Arial" w:cs="Arial"/>
          <w:sz w:val="22"/>
          <w:szCs w:val="22"/>
        </w:rPr>
        <w:t>.</w:t>
      </w:r>
    </w:p>
    <w:p w14:paraId="68CEDB97" w14:textId="57F0E226" w:rsidR="002A3480" w:rsidRPr="00372FDE" w:rsidRDefault="002A3480" w:rsidP="00D10ADF">
      <w:pPr>
        <w:ind w:firstLine="720"/>
        <w:jc w:val="both"/>
        <w:rPr>
          <w:rFonts w:ascii="Arial" w:hAnsi="Arial" w:cs="Arial"/>
          <w:sz w:val="22"/>
          <w:szCs w:val="22"/>
        </w:rPr>
      </w:pPr>
      <w:r w:rsidRPr="00372FDE">
        <w:rPr>
          <w:rFonts w:ascii="Arial" w:hAnsi="Arial" w:cs="Arial"/>
          <w:sz w:val="22"/>
          <w:szCs w:val="22"/>
        </w:rPr>
        <w:t xml:space="preserve">There is more than 30,000 </w:t>
      </w:r>
      <w:proofErr w:type="spellStart"/>
      <w:r w:rsidRPr="00372FDE">
        <w:rPr>
          <w:rFonts w:ascii="Arial" w:hAnsi="Arial" w:cs="Arial"/>
          <w:sz w:val="22"/>
          <w:szCs w:val="22"/>
        </w:rPr>
        <w:t>sqft</w:t>
      </w:r>
      <w:proofErr w:type="spellEnd"/>
      <w:r w:rsidRPr="00372FDE">
        <w:rPr>
          <w:rFonts w:ascii="Arial" w:hAnsi="Arial" w:cs="Arial"/>
          <w:sz w:val="22"/>
          <w:szCs w:val="22"/>
        </w:rPr>
        <w:t xml:space="preserve"> of laboratory s</w:t>
      </w:r>
      <w:r w:rsidR="00945001" w:rsidRPr="00372FDE">
        <w:rPr>
          <w:rFonts w:ascii="Arial" w:hAnsi="Arial" w:cs="Arial"/>
          <w:sz w:val="22"/>
          <w:szCs w:val="22"/>
        </w:rPr>
        <w:t>pace, shared between faculty to promote interaction between multi-disciplinary researchers</w:t>
      </w:r>
      <w:r w:rsidR="00701C78" w:rsidRPr="00372FDE">
        <w:rPr>
          <w:rFonts w:ascii="Arial" w:hAnsi="Arial" w:cs="Arial"/>
          <w:sz w:val="22"/>
          <w:szCs w:val="22"/>
        </w:rPr>
        <w:t>.</w:t>
      </w:r>
    </w:p>
    <w:p w14:paraId="22BBF5C5" w14:textId="77777777" w:rsidR="008F1ED1" w:rsidRPr="00372FDE" w:rsidRDefault="008F1ED1" w:rsidP="00D10ADF">
      <w:pPr>
        <w:jc w:val="both"/>
        <w:rPr>
          <w:rFonts w:ascii="Arial" w:hAnsi="Arial" w:cs="Arial"/>
          <w:sz w:val="22"/>
          <w:szCs w:val="22"/>
          <w:u w:val="single"/>
        </w:rPr>
      </w:pPr>
    </w:p>
    <w:p w14:paraId="1E28AD4D" w14:textId="77777777" w:rsidR="00611ADD" w:rsidRPr="00372FDE" w:rsidRDefault="00611ADD" w:rsidP="00D10ADF">
      <w:pPr>
        <w:jc w:val="both"/>
        <w:rPr>
          <w:rFonts w:ascii="Arial" w:hAnsi="Arial" w:cs="Arial"/>
          <w:sz w:val="22"/>
          <w:szCs w:val="22"/>
          <w:u w:val="single"/>
        </w:rPr>
      </w:pPr>
      <w:r w:rsidRPr="00372FDE">
        <w:rPr>
          <w:rFonts w:ascii="Arial" w:hAnsi="Arial" w:cs="Arial"/>
          <w:sz w:val="22"/>
          <w:szCs w:val="22"/>
          <w:u w:val="single"/>
        </w:rPr>
        <w:t>Clinical</w:t>
      </w:r>
    </w:p>
    <w:p w14:paraId="6489E0AD" w14:textId="3E3FAF57" w:rsidR="00096437" w:rsidRPr="00372FDE" w:rsidRDefault="008F1ED1" w:rsidP="00D10ADF">
      <w:pPr>
        <w:ind w:firstLine="720"/>
        <w:jc w:val="both"/>
        <w:rPr>
          <w:rFonts w:ascii="Arial" w:hAnsi="Arial" w:cs="Arial"/>
          <w:sz w:val="22"/>
          <w:szCs w:val="22"/>
        </w:rPr>
      </w:pPr>
      <w:r w:rsidRPr="00372FDE">
        <w:rPr>
          <w:rFonts w:ascii="Arial" w:hAnsi="Arial" w:cs="Arial"/>
          <w:sz w:val="22"/>
          <w:szCs w:val="22"/>
        </w:rPr>
        <w:t xml:space="preserve">There are a number of </w:t>
      </w:r>
      <w:r w:rsidR="00701C78" w:rsidRPr="00372FDE">
        <w:rPr>
          <w:rFonts w:ascii="Arial" w:hAnsi="Arial" w:cs="Arial"/>
          <w:sz w:val="22"/>
          <w:szCs w:val="22"/>
        </w:rPr>
        <w:t>interview/testing rooms for behavioral experiments and several EEG boo</w:t>
      </w:r>
      <w:r w:rsidR="00940F88" w:rsidRPr="00372FDE">
        <w:rPr>
          <w:rFonts w:ascii="Arial" w:hAnsi="Arial" w:cs="Arial"/>
          <w:sz w:val="22"/>
          <w:szCs w:val="22"/>
        </w:rPr>
        <w:t>ths uniquely shielded for noise shared between investigators.</w:t>
      </w:r>
    </w:p>
    <w:p w14:paraId="6349D6A2" w14:textId="77777777" w:rsidR="008F1ED1" w:rsidRPr="00372FDE" w:rsidRDefault="008F1ED1" w:rsidP="00D10ADF">
      <w:pPr>
        <w:jc w:val="both"/>
        <w:rPr>
          <w:rFonts w:ascii="Arial" w:hAnsi="Arial" w:cs="Arial"/>
          <w:sz w:val="22"/>
          <w:szCs w:val="22"/>
          <w:u w:val="single"/>
        </w:rPr>
      </w:pPr>
    </w:p>
    <w:p w14:paraId="198D33D3" w14:textId="77777777" w:rsidR="00611ADD" w:rsidRPr="00372FDE" w:rsidRDefault="00611ADD" w:rsidP="00D10ADF">
      <w:pPr>
        <w:jc w:val="both"/>
        <w:rPr>
          <w:rFonts w:ascii="Arial" w:hAnsi="Arial" w:cs="Arial"/>
          <w:sz w:val="22"/>
          <w:szCs w:val="22"/>
          <w:u w:val="single"/>
        </w:rPr>
      </w:pPr>
      <w:r w:rsidRPr="00372FDE">
        <w:rPr>
          <w:rFonts w:ascii="Arial" w:hAnsi="Arial" w:cs="Arial"/>
          <w:sz w:val="22"/>
          <w:szCs w:val="22"/>
          <w:u w:val="single"/>
        </w:rPr>
        <w:t>Animal</w:t>
      </w:r>
    </w:p>
    <w:p w14:paraId="187D2C62" w14:textId="02629357" w:rsidR="00096437" w:rsidRPr="00372FDE" w:rsidRDefault="00A4586F" w:rsidP="00D10ADF">
      <w:pPr>
        <w:ind w:firstLine="720"/>
        <w:jc w:val="both"/>
        <w:rPr>
          <w:rFonts w:ascii="Arial" w:hAnsi="Arial" w:cs="Arial"/>
          <w:sz w:val="22"/>
          <w:szCs w:val="22"/>
          <w:u w:val="single"/>
        </w:rPr>
      </w:pPr>
      <w:r w:rsidRPr="00372FDE">
        <w:rPr>
          <w:rFonts w:ascii="Arial" w:hAnsi="Arial" w:cs="Arial"/>
          <w:sz w:val="22"/>
          <w:szCs w:val="22"/>
        </w:rPr>
        <w:t xml:space="preserve">The LISB houses a large animal facility </w:t>
      </w:r>
      <w:r w:rsidR="00B44F61">
        <w:rPr>
          <w:rFonts w:ascii="Arial" w:hAnsi="Arial" w:cs="Arial"/>
          <w:sz w:val="22"/>
          <w:szCs w:val="22"/>
        </w:rPr>
        <w:t>on the first floor</w:t>
      </w:r>
      <w:r w:rsidRPr="00372FDE">
        <w:rPr>
          <w:rFonts w:ascii="Arial" w:hAnsi="Arial" w:cs="Arial"/>
          <w:sz w:val="22"/>
          <w:szCs w:val="22"/>
        </w:rPr>
        <w:t>, with d</w:t>
      </w:r>
      <w:r w:rsidR="005E31C1">
        <w:rPr>
          <w:rFonts w:ascii="Arial" w:hAnsi="Arial" w:cs="Arial"/>
          <w:sz w:val="22"/>
          <w:szCs w:val="22"/>
        </w:rPr>
        <w:t>irect indoor access to the LCNI</w:t>
      </w:r>
      <w:r w:rsidR="00B44F61">
        <w:rPr>
          <w:rFonts w:ascii="Arial" w:hAnsi="Arial" w:cs="Arial"/>
          <w:sz w:val="22"/>
          <w:szCs w:val="22"/>
        </w:rPr>
        <w:t xml:space="preserve">, although no animal MRI is proposed </w:t>
      </w:r>
      <w:r w:rsidR="009C721E">
        <w:rPr>
          <w:rFonts w:ascii="Arial" w:hAnsi="Arial" w:cs="Arial"/>
          <w:sz w:val="22"/>
          <w:szCs w:val="22"/>
        </w:rPr>
        <w:t>at the UO in this application</w:t>
      </w:r>
      <w:r w:rsidR="00940F88" w:rsidRPr="00372FDE">
        <w:rPr>
          <w:rFonts w:ascii="Arial" w:hAnsi="Arial" w:cs="Arial"/>
          <w:sz w:val="22"/>
          <w:szCs w:val="22"/>
        </w:rPr>
        <w:t>.</w:t>
      </w:r>
    </w:p>
    <w:p w14:paraId="4BCC0013" w14:textId="77777777" w:rsidR="008F1ED1" w:rsidRPr="00372FDE" w:rsidRDefault="008F1ED1" w:rsidP="00D10ADF">
      <w:pPr>
        <w:jc w:val="both"/>
        <w:rPr>
          <w:rFonts w:ascii="Arial" w:hAnsi="Arial" w:cs="Arial"/>
          <w:sz w:val="22"/>
          <w:szCs w:val="22"/>
          <w:u w:val="single"/>
        </w:rPr>
      </w:pPr>
    </w:p>
    <w:p w14:paraId="5909D8C1" w14:textId="77777777" w:rsidR="00611ADD" w:rsidRPr="00372FDE" w:rsidRDefault="00611ADD" w:rsidP="00D10ADF">
      <w:pPr>
        <w:jc w:val="both"/>
        <w:rPr>
          <w:rFonts w:ascii="Arial" w:hAnsi="Arial" w:cs="Arial"/>
          <w:sz w:val="22"/>
          <w:szCs w:val="22"/>
          <w:u w:val="single"/>
        </w:rPr>
      </w:pPr>
      <w:r w:rsidRPr="00372FDE">
        <w:rPr>
          <w:rFonts w:ascii="Arial" w:hAnsi="Arial" w:cs="Arial"/>
          <w:sz w:val="22"/>
          <w:szCs w:val="22"/>
          <w:u w:val="single"/>
        </w:rPr>
        <w:t>Computing</w:t>
      </w:r>
    </w:p>
    <w:p w14:paraId="151C75C9" w14:textId="497096A2" w:rsidR="00096437" w:rsidRPr="00372FDE" w:rsidRDefault="00A8608F" w:rsidP="00D10ADF">
      <w:pPr>
        <w:ind w:firstLine="720"/>
        <w:jc w:val="both"/>
        <w:rPr>
          <w:rFonts w:ascii="Arial" w:hAnsi="Arial" w:cs="Arial"/>
          <w:sz w:val="22"/>
          <w:szCs w:val="22"/>
        </w:rPr>
      </w:pPr>
      <w:r>
        <w:rPr>
          <w:rFonts w:ascii="Arial" w:hAnsi="Arial" w:cs="Arial"/>
          <w:sz w:val="22"/>
          <w:szCs w:val="22"/>
        </w:rPr>
        <w:t>The</w:t>
      </w:r>
      <w:r w:rsidR="008F1ED1" w:rsidRPr="00372FDE">
        <w:rPr>
          <w:rFonts w:ascii="Arial" w:hAnsi="Arial" w:cs="Arial"/>
          <w:sz w:val="22"/>
          <w:szCs w:val="22"/>
        </w:rPr>
        <w:t xml:space="preserve"> LISB </w:t>
      </w:r>
      <w:r w:rsidR="00940F88" w:rsidRPr="00372FDE">
        <w:rPr>
          <w:rFonts w:ascii="Arial" w:hAnsi="Arial" w:cs="Arial"/>
          <w:sz w:val="22"/>
          <w:szCs w:val="22"/>
        </w:rPr>
        <w:t xml:space="preserve">has two primary clusters for computation, the LCNI server and the </w:t>
      </w:r>
      <w:r w:rsidR="00576472">
        <w:rPr>
          <w:rFonts w:ascii="Arial" w:hAnsi="Arial" w:cs="Arial"/>
          <w:sz w:val="22"/>
          <w:szCs w:val="22"/>
        </w:rPr>
        <w:t>RACS</w:t>
      </w:r>
      <w:r w:rsidR="00940F88" w:rsidRPr="00372FDE">
        <w:rPr>
          <w:rFonts w:ascii="Arial" w:hAnsi="Arial" w:cs="Arial"/>
          <w:sz w:val="22"/>
          <w:szCs w:val="22"/>
        </w:rPr>
        <w:t xml:space="preserve"> server, as well as a host of desktop solutions for access to the main </w:t>
      </w:r>
      <w:proofErr w:type="spellStart"/>
      <w:r w:rsidR="00940F88" w:rsidRPr="00372FDE">
        <w:rPr>
          <w:rFonts w:ascii="Arial" w:hAnsi="Arial" w:cs="Arial"/>
          <w:sz w:val="22"/>
          <w:szCs w:val="22"/>
        </w:rPr>
        <w:t>compute</w:t>
      </w:r>
      <w:proofErr w:type="spellEnd"/>
      <w:r w:rsidR="00940F88" w:rsidRPr="00372FDE">
        <w:rPr>
          <w:rFonts w:ascii="Arial" w:hAnsi="Arial" w:cs="Arial"/>
          <w:sz w:val="22"/>
          <w:szCs w:val="22"/>
        </w:rPr>
        <w:t xml:space="preserve"> servers. See more info below.</w:t>
      </w:r>
      <w:r w:rsidR="008F1ED1" w:rsidRPr="00372FDE">
        <w:rPr>
          <w:rFonts w:ascii="Arial" w:hAnsi="Arial" w:cs="Arial"/>
          <w:sz w:val="22"/>
          <w:szCs w:val="22"/>
        </w:rPr>
        <w:t xml:space="preserve"> </w:t>
      </w:r>
    </w:p>
    <w:p w14:paraId="6B9DE2D4" w14:textId="77777777" w:rsidR="008F1ED1" w:rsidRPr="00372FDE" w:rsidRDefault="008F1ED1" w:rsidP="00D10ADF">
      <w:pPr>
        <w:jc w:val="both"/>
        <w:rPr>
          <w:rFonts w:ascii="Arial" w:hAnsi="Arial" w:cs="Arial"/>
          <w:sz w:val="22"/>
          <w:szCs w:val="22"/>
          <w:u w:val="single"/>
        </w:rPr>
      </w:pPr>
    </w:p>
    <w:p w14:paraId="69CD394E" w14:textId="77777777" w:rsidR="00611ADD" w:rsidRPr="00372FDE" w:rsidRDefault="00611ADD" w:rsidP="00D10ADF">
      <w:pPr>
        <w:jc w:val="both"/>
        <w:rPr>
          <w:rFonts w:ascii="Arial" w:hAnsi="Arial" w:cs="Arial"/>
          <w:sz w:val="22"/>
          <w:szCs w:val="22"/>
          <w:u w:val="single"/>
        </w:rPr>
      </w:pPr>
      <w:r w:rsidRPr="00372FDE">
        <w:rPr>
          <w:rFonts w:ascii="Arial" w:hAnsi="Arial" w:cs="Arial"/>
          <w:sz w:val="22"/>
          <w:szCs w:val="22"/>
          <w:u w:val="single"/>
        </w:rPr>
        <w:t>Office</w:t>
      </w:r>
    </w:p>
    <w:p w14:paraId="1B09D08A" w14:textId="24BAD780" w:rsidR="00611ADD" w:rsidRPr="00372FDE" w:rsidRDefault="00096437" w:rsidP="00D10ADF">
      <w:pPr>
        <w:ind w:firstLine="720"/>
        <w:jc w:val="both"/>
        <w:rPr>
          <w:rFonts w:ascii="Arial" w:hAnsi="Arial" w:cs="Arial"/>
          <w:sz w:val="22"/>
          <w:szCs w:val="22"/>
        </w:rPr>
      </w:pPr>
      <w:r w:rsidRPr="00372FDE">
        <w:rPr>
          <w:rFonts w:ascii="Arial" w:hAnsi="Arial" w:cs="Arial"/>
          <w:sz w:val="22"/>
          <w:szCs w:val="22"/>
        </w:rPr>
        <w:t xml:space="preserve">The LISB contains office space for </w:t>
      </w:r>
      <w:r w:rsidR="002A3480" w:rsidRPr="00372FDE">
        <w:rPr>
          <w:rFonts w:ascii="Arial" w:hAnsi="Arial" w:cs="Arial"/>
          <w:sz w:val="22"/>
          <w:szCs w:val="22"/>
        </w:rPr>
        <w:t xml:space="preserve">46 </w:t>
      </w:r>
      <w:r w:rsidRPr="00372FDE">
        <w:rPr>
          <w:rFonts w:ascii="Arial" w:hAnsi="Arial" w:cs="Arial"/>
          <w:sz w:val="22"/>
          <w:szCs w:val="22"/>
        </w:rPr>
        <w:t xml:space="preserve">multi-disciplinary faculty from Psychology, </w:t>
      </w:r>
      <w:r w:rsidR="00940F88" w:rsidRPr="00372FDE">
        <w:rPr>
          <w:rFonts w:ascii="Arial" w:hAnsi="Arial" w:cs="Arial"/>
          <w:sz w:val="22"/>
          <w:szCs w:val="22"/>
        </w:rPr>
        <w:t xml:space="preserve">Biology, Chemistry, </w:t>
      </w:r>
      <w:r w:rsidR="00F87851" w:rsidRPr="00372FDE">
        <w:rPr>
          <w:rFonts w:ascii="Arial" w:hAnsi="Arial" w:cs="Arial"/>
          <w:sz w:val="22"/>
          <w:szCs w:val="22"/>
        </w:rPr>
        <w:t xml:space="preserve">Neuroscience, and Physiology and is </w:t>
      </w:r>
      <w:r w:rsidR="005A05E1">
        <w:rPr>
          <w:rFonts w:ascii="Arial" w:hAnsi="Arial" w:cs="Arial"/>
          <w:sz w:val="22"/>
          <w:szCs w:val="22"/>
        </w:rPr>
        <w:t xml:space="preserve">directly </w:t>
      </w:r>
      <w:r w:rsidR="00F87851" w:rsidRPr="00372FDE">
        <w:rPr>
          <w:rFonts w:ascii="Arial" w:hAnsi="Arial" w:cs="Arial"/>
          <w:sz w:val="22"/>
          <w:szCs w:val="22"/>
        </w:rPr>
        <w:t xml:space="preserve">connected to other buildings as part of the Lokey Science Complex, allowing interaction with investigators across other </w:t>
      </w:r>
      <w:r w:rsidR="005A05E1">
        <w:rPr>
          <w:rFonts w:ascii="Arial" w:hAnsi="Arial" w:cs="Arial"/>
          <w:sz w:val="22"/>
          <w:szCs w:val="22"/>
        </w:rPr>
        <w:t>a range of</w:t>
      </w:r>
      <w:r w:rsidR="00F87851" w:rsidRPr="00372FDE">
        <w:rPr>
          <w:rFonts w:ascii="Arial" w:hAnsi="Arial" w:cs="Arial"/>
          <w:sz w:val="22"/>
          <w:szCs w:val="22"/>
        </w:rPr>
        <w:t xml:space="preserve"> disciplines.</w:t>
      </w:r>
    </w:p>
    <w:p w14:paraId="7E5EF114" w14:textId="36F57923" w:rsidR="008057B1" w:rsidRPr="00FE3B13" w:rsidRDefault="008057B1" w:rsidP="008057B1">
      <w:pPr>
        <w:widowControl w:val="0"/>
        <w:autoSpaceDE w:val="0"/>
        <w:autoSpaceDN w:val="0"/>
        <w:adjustRightInd w:val="0"/>
        <w:rPr>
          <w:rFonts w:ascii="Arial" w:hAnsi="Arial" w:cs="Arial"/>
          <w:sz w:val="22"/>
        </w:rPr>
      </w:pPr>
      <w:r w:rsidRPr="00FE3B13">
        <w:rPr>
          <w:rFonts w:ascii="Arial" w:hAnsi="Arial" w:cs="Arial"/>
          <w:sz w:val="22"/>
          <w:szCs w:val="22"/>
        </w:rPr>
        <w:t xml:space="preserve"> </w:t>
      </w:r>
    </w:p>
    <w:p w14:paraId="1B537DA2" w14:textId="77777777" w:rsidR="008057B1" w:rsidRPr="00EC00F3" w:rsidRDefault="008057B1" w:rsidP="008057B1">
      <w:pPr>
        <w:widowControl w:val="0"/>
        <w:autoSpaceDE w:val="0"/>
        <w:autoSpaceDN w:val="0"/>
        <w:adjustRightInd w:val="0"/>
        <w:rPr>
          <w:rFonts w:ascii="Arial" w:hAnsi="Arial" w:cs="Arial"/>
          <w:b/>
          <w:sz w:val="4"/>
          <w:szCs w:val="4"/>
        </w:rPr>
      </w:pPr>
    </w:p>
    <w:p w14:paraId="6D0782F2" w14:textId="77777777" w:rsidR="008057B1" w:rsidRDefault="008057B1" w:rsidP="008057B1">
      <w:pPr>
        <w:widowControl w:val="0"/>
        <w:autoSpaceDE w:val="0"/>
        <w:autoSpaceDN w:val="0"/>
        <w:adjustRightInd w:val="0"/>
        <w:rPr>
          <w:rFonts w:ascii="Arial" w:hAnsi="Arial" w:cs="Arial"/>
          <w:b/>
          <w:sz w:val="22"/>
          <w:szCs w:val="22"/>
        </w:rPr>
      </w:pPr>
    </w:p>
    <w:p w14:paraId="46FCE1C7" w14:textId="77777777" w:rsidR="00361E7F" w:rsidRDefault="00361E7F">
      <w:pPr>
        <w:rPr>
          <w:rFonts w:ascii="Arial" w:hAnsi="Arial" w:cs="Arial"/>
          <w:b/>
          <w:sz w:val="22"/>
          <w:szCs w:val="22"/>
        </w:rPr>
      </w:pPr>
      <w:r>
        <w:rPr>
          <w:rFonts w:ascii="Arial" w:hAnsi="Arial" w:cs="Arial"/>
          <w:b/>
          <w:sz w:val="22"/>
          <w:szCs w:val="22"/>
        </w:rPr>
        <w:br w:type="page"/>
      </w:r>
    </w:p>
    <w:p w14:paraId="47A839E0" w14:textId="02350491" w:rsidR="00D13817" w:rsidRPr="00372FDE" w:rsidRDefault="00D13817" w:rsidP="00D13817">
      <w:pPr>
        <w:jc w:val="both"/>
        <w:rPr>
          <w:rFonts w:ascii="Arial" w:hAnsi="Arial" w:cs="Arial"/>
          <w:b/>
          <w:sz w:val="22"/>
          <w:szCs w:val="22"/>
        </w:rPr>
      </w:pPr>
      <w:r w:rsidRPr="00372FDE">
        <w:rPr>
          <w:rFonts w:ascii="Arial" w:hAnsi="Arial" w:cs="Arial"/>
          <w:b/>
          <w:sz w:val="22"/>
          <w:szCs w:val="22"/>
        </w:rPr>
        <w:lastRenderedPageBreak/>
        <w:t>Lewis Center for Neuroimaging (LCNI)</w:t>
      </w:r>
    </w:p>
    <w:p w14:paraId="6B5A5C8F" w14:textId="40244228" w:rsidR="009D76BD" w:rsidRPr="009D76BD" w:rsidRDefault="006074B2" w:rsidP="009D76BD">
      <w:pPr>
        <w:jc w:val="both"/>
        <w:rPr>
          <w:rFonts w:ascii="Arial" w:hAnsi="Arial" w:cs="Arial"/>
          <w:sz w:val="22"/>
          <w:szCs w:val="22"/>
        </w:rPr>
      </w:pPr>
      <w:r w:rsidRPr="00372FDE">
        <w:rPr>
          <w:rFonts w:ascii="Arial" w:hAnsi="Arial" w:cs="Arial"/>
          <w:noProof/>
          <w:sz w:val="22"/>
          <w:szCs w:val="22"/>
        </w:rPr>
        <w:drawing>
          <wp:anchor distT="0" distB="0" distL="114300" distR="114300" simplePos="0" relativeHeight="251666432" behindDoc="0" locked="0" layoutInCell="1" allowOverlap="1" wp14:anchorId="00885EC8" wp14:editId="734CBD82">
            <wp:simplePos x="0" y="0"/>
            <wp:positionH relativeFrom="column">
              <wp:posOffset>3200400</wp:posOffset>
            </wp:positionH>
            <wp:positionV relativeFrom="paragraph">
              <wp:posOffset>875665</wp:posOffset>
            </wp:positionV>
            <wp:extent cx="3657600" cy="20586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ance.jpg"/>
                    <pic:cNvPicPr/>
                  </pic:nvPicPr>
                  <pic:blipFill>
                    <a:blip r:embed="rId8">
                      <a:extLst>
                        <a:ext uri="{28A0092B-C50C-407E-A947-70E740481C1C}">
                          <a14:useLocalDpi xmlns:a14="http://schemas.microsoft.com/office/drawing/2010/main" val="0"/>
                        </a:ext>
                      </a:extLst>
                    </a:blip>
                    <a:stretch>
                      <a:fillRect/>
                    </a:stretch>
                  </pic:blipFill>
                  <pic:spPr>
                    <a:xfrm>
                      <a:off x="0" y="0"/>
                      <a:ext cx="3657600" cy="20586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372FDE">
        <w:rPr>
          <w:rFonts w:ascii="Arial" w:hAnsi="Arial" w:cs="Arial"/>
          <w:sz w:val="22"/>
          <w:szCs w:val="22"/>
        </w:rPr>
        <w:t>The LCNI is a core-research faci</w:t>
      </w:r>
      <w:r w:rsidR="005E31C1">
        <w:rPr>
          <w:rFonts w:ascii="Arial" w:hAnsi="Arial" w:cs="Arial"/>
          <w:sz w:val="22"/>
          <w:szCs w:val="22"/>
        </w:rPr>
        <w:t>lity under the auspices of the O</w:t>
      </w:r>
      <w:r w:rsidRPr="00372FDE">
        <w:rPr>
          <w:rFonts w:ascii="Arial" w:hAnsi="Arial" w:cs="Arial"/>
          <w:sz w:val="22"/>
          <w:szCs w:val="22"/>
        </w:rPr>
        <w:t>ffice of</w:t>
      </w:r>
      <w:r w:rsidR="00576472">
        <w:rPr>
          <w:rFonts w:ascii="Arial" w:hAnsi="Arial" w:cs="Arial"/>
          <w:sz w:val="22"/>
          <w:szCs w:val="22"/>
        </w:rPr>
        <w:t xml:space="preserve"> the Vice President of Research</w:t>
      </w:r>
      <w:r w:rsidR="005E31C1">
        <w:rPr>
          <w:rFonts w:ascii="Arial" w:hAnsi="Arial" w:cs="Arial"/>
          <w:sz w:val="22"/>
          <w:szCs w:val="22"/>
        </w:rPr>
        <w:t xml:space="preserve"> and Innovation </w:t>
      </w:r>
      <w:r w:rsidRPr="00372FDE">
        <w:rPr>
          <w:rFonts w:ascii="Arial" w:hAnsi="Arial" w:cs="Arial"/>
          <w:sz w:val="22"/>
          <w:szCs w:val="22"/>
        </w:rPr>
        <w:t xml:space="preserve">designed to enhance access to state-of-the art MRI-related research to the UO faculty and surrounding research community. The center, with its own private entrance (see figure below) is housed in the LISB and contains a Siemens </w:t>
      </w:r>
      <w:proofErr w:type="spellStart"/>
      <w:r w:rsidRPr="00372FDE">
        <w:rPr>
          <w:rFonts w:ascii="Arial" w:hAnsi="Arial" w:cs="Arial"/>
          <w:sz w:val="22"/>
          <w:szCs w:val="22"/>
        </w:rPr>
        <w:t>Skyra</w:t>
      </w:r>
      <w:proofErr w:type="spellEnd"/>
      <w:r w:rsidRPr="00372FDE">
        <w:rPr>
          <w:rFonts w:ascii="Arial" w:hAnsi="Arial" w:cs="Arial"/>
          <w:sz w:val="22"/>
          <w:szCs w:val="22"/>
        </w:rPr>
        <w:t xml:space="preserve"> 3-Tesla MRI machine dedicated to research. A generous endowment by the Lewis family provides unparalleled infrast</w:t>
      </w:r>
      <w:r>
        <w:rPr>
          <w:rFonts w:ascii="Arial" w:hAnsi="Arial" w:cs="Arial"/>
          <w:sz w:val="22"/>
          <w:szCs w:val="22"/>
        </w:rPr>
        <w:t>r</w:t>
      </w:r>
      <w:r w:rsidRPr="00372FDE">
        <w:rPr>
          <w:rFonts w:ascii="Arial" w:hAnsi="Arial" w:cs="Arial"/>
          <w:sz w:val="22"/>
          <w:szCs w:val="22"/>
        </w:rPr>
        <w:t>u</w:t>
      </w:r>
      <w:r>
        <w:rPr>
          <w:rFonts w:ascii="Arial" w:hAnsi="Arial" w:cs="Arial"/>
          <w:sz w:val="22"/>
          <w:szCs w:val="22"/>
        </w:rPr>
        <w:t>c</w:t>
      </w:r>
      <w:r w:rsidRPr="00372FDE">
        <w:rPr>
          <w:rFonts w:ascii="Arial" w:hAnsi="Arial" w:cs="Arial"/>
          <w:sz w:val="22"/>
          <w:szCs w:val="22"/>
        </w:rPr>
        <w:t xml:space="preserve">ture support for staff and equipment dedicated to center activity. </w:t>
      </w:r>
      <w:r w:rsidR="009D76BD">
        <w:rPr>
          <w:rFonts w:ascii="Arial" w:hAnsi="Arial" w:cs="Arial"/>
          <w:sz w:val="22"/>
          <w:szCs w:val="22"/>
        </w:rPr>
        <w:t xml:space="preserve">The center has </w:t>
      </w:r>
      <w:r w:rsidR="00674F93">
        <w:rPr>
          <w:rFonts w:ascii="Arial" w:hAnsi="Arial" w:cs="Arial"/>
          <w:sz w:val="22"/>
          <w:szCs w:val="22"/>
        </w:rPr>
        <w:t>five</w:t>
      </w:r>
      <w:r w:rsidR="009D76BD" w:rsidRPr="009D76BD">
        <w:rPr>
          <w:rFonts w:ascii="Arial" w:hAnsi="Arial" w:cs="Arial"/>
          <w:sz w:val="22"/>
          <w:szCs w:val="22"/>
        </w:rPr>
        <w:t xml:space="preserve"> full-time staff, including a director, MRI radiology technologist, MR physicist, and administrative staff. The technologist has extensive experience with scanning children and adolescents in clinical and research settings.</w:t>
      </w:r>
    </w:p>
    <w:p w14:paraId="19962741" w14:textId="456E7A59" w:rsidR="006074B2" w:rsidRPr="00372FDE" w:rsidRDefault="006074B2" w:rsidP="00D10ADF">
      <w:pPr>
        <w:jc w:val="both"/>
        <w:rPr>
          <w:rFonts w:ascii="Arial" w:hAnsi="Arial" w:cs="Arial"/>
          <w:sz w:val="22"/>
          <w:szCs w:val="22"/>
        </w:rPr>
      </w:pPr>
      <w:r w:rsidRPr="00372FDE">
        <w:rPr>
          <w:rFonts w:ascii="Arial" w:hAnsi="Arial" w:cs="Arial"/>
          <w:sz w:val="22"/>
          <w:szCs w:val="22"/>
        </w:rPr>
        <w:t xml:space="preserve">The center is also </w:t>
      </w:r>
      <w:proofErr w:type="gramStart"/>
      <w:r w:rsidRPr="00372FDE">
        <w:rPr>
          <w:rFonts w:ascii="Arial" w:hAnsi="Arial" w:cs="Arial"/>
          <w:sz w:val="22"/>
          <w:szCs w:val="22"/>
        </w:rPr>
        <w:t>steps</w:t>
      </w:r>
      <w:proofErr w:type="gramEnd"/>
      <w:r w:rsidRPr="00372FDE">
        <w:rPr>
          <w:rFonts w:ascii="Arial" w:hAnsi="Arial" w:cs="Arial"/>
          <w:sz w:val="22"/>
          <w:szCs w:val="22"/>
        </w:rPr>
        <w:t xml:space="preserve"> away from</w:t>
      </w:r>
      <w:r>
        <w:rPr>
          <w:rFonts w:ascii="Arial" w:hAnsi="Arial" w:cs="Arial"/>
          <w:sz w:val="22"/>
          <w:szCs w:val="22"/>
        </w:rPr>
        <w:t xml:space="preserve"> Straub Hall and</w:t>
      </w:r>
      <w:r w:rsidRPr="00372FDE">
        <w:rPr>
          <w:rFonts w:ascii="Arial" w:hAnsi="Arial" w:cs="Arial"/>
          <w:sz w:val="22"/>
          <w:szCs w:val="22"/>
        </w:rPr>
        <w:t xml:space="preserve"> the Prevention Science Institut</w:t>
      </w:r>
      <w:r w:rsidR="00674F93">
        <w:rPr>
          <w:rFonts w:ascii="Arial" w:hAnsi="Arial" w:cs="Arial"/>
          <w:sz w:val="22"/>
          <w:szCs w:val="22"/>
        </w:rPr>
        <w:t xml:space="preserve">e </w:t>
      </w:r>
      <w:r w:rsidRPr="00372FDE">
        <w:rPr>
          <w:rFonts w:ascii="Arial" w:hAnsi="Arial" w:cs="Arial"/>
          <w:sz w:val="22"/>
          <w:szCs w:val="22"/>
        </w:rPr>
        <w:t>at the riverfront research park.</w:t>
      </w:r>
    </w:p>
    <w:p w14:paraId="0972E3CF" w14:textId="2AEC4418" w:rsidR="006074B2" w:rsidRPr="00372FDE" w:rsidRDefault="006074B2" w:rsidP="00D10ADF">
      <w:pPr>
        <w:jc w:val="both"/>
        <w:rPr>
          <w:rFonts w:ascii="Arial" w:hAnsi="Arial" w:cs="Arial"/>
          <w:sz w:val="22"/>
          <w:szCs w:val="22"/>
        </w:rPr>
      </w:pPr>
      <w:r w:rsidRPr="00372FDE">
        <w:rPr>
          <w:rFonts w:ascii="Arial" w:hAnsi="Arial" w:cs="Arial"/>
          <w:sz w:val="22"/>
          <w:szCs w:val="22"/>
        </w:rPr>
        <w:t xml:space="preserve"> </w:t>
      </w:r>
    </w:p>
    <w:p w14:paraId="179A3A78" w14:textId="77777777" w:rsidR="006074B2" w:rsidRPr="00372FDE" w:rsidRDefault="006074B2" w:rsidP="00D10ADF">
      <w:pPr>
        <w:jc w:val="both"/>
        <w:rPr>
          <w:rFonts w:ascii="Arial" w:hAnsi="Arial" w:cs="Arial"/>
          <w:sz w:val="22"/>
          <w:szCs w:val="22"/>
          <w:u w:val="single"/>
        </w:rPr>
      </w:pPr>
      <w:r w:rsidRPr="00372FDE">
        <w:rPr>
          <w:rFonts w:ascii="Arial" w:hAnsi="Arial" w:cs="Arial"/>
          <w:sz w:val="22"/>
          <w:szCs w:val="22"/>
          <w:u w:val="single"/>
        </w:rPr>
        <w:t>Laboratory</w:t>
      </w:r>
    </w:p>
    <w:p w14:paraId="12C1BEE6" w14:textId="6E955A07" w:rsidR="006074B2" w:rsidRPr="00372FDE" w:rsidRDefault="006074B2" w:rsidP="00D10ADF">
      <w:pPr>
        <w:ind w:firstLine="720"/>
        <w:jc w:val="both"/>
        <w:rPr>
          <w:rFonts w:ascii="Arial" w:hAnsi="Arial" w:cs="Arial"/>
          <w:sz w:val="22"/>
          <w:szCs w:val="22"/>
        </w:rPr>
      </w:pPr>
      <w:r w:rsidRPr="00372FDE">
        <w:rPr>
          <w:rFonts w:ascii="Arial" w:hAnsi="Arial" w:cs="Arial"/>
          <w:sz w:val="22"/>
          <w:szCs w:val="22"/>
        </w:rPr>
        <w:t xml:space="preserve">The centerpiece of the LCNI is the Siemens </w:t>
      </w:r>
      <w:proofErr w:type="spellStart"/>
      <w:r w:rsidRPr="00372FDE">
        <w:rPr>
          <w:rFonts w:ascii="Arial" w:hAnsi="Arial" w:cs="Arial"/>
          <w:sz w:val="22"/>
          <w:szCs w:val="22"/>
        </w:rPr>
        <w:t>Skyra</w:t>
      </w:r>
      <w:proofErr w:type="spellEnd"/>
      <w:r w:rsidRPr="00372FDE">
        <w:rPr>
          <w:rFonts w:ascii="Arial" w:hAnsi="Arial" w:cs="Arial"/>
          <w:sz w:val="22"/>
          <w:szCs w:val="22"/>
        </w:rPr>
        <w:t xml:space="preserve"> 3T MRI machine</w:t>
      </w:r>
      <w:r w:rsidR="002E7530">
        <w:rPr>
          <w:rFonts w:ascii="Arial" w:hAnsi="Arial" w:cs="Arial"/>
          <w:sz w:val="22"/>
          <w:szCs w:val="22"/>
        </w:rPr>
        <w:t xml:space="preserve">. This magnet is approximately </w:t>
      </w:r>
      <w:r w:rsidR="00674F93">
        <w:rPr>
          <w:rFonts w:ascii="Arial" w:hAnsi="Arial" w:cs="Arial"/>
          <w:sz w:val="22"/>
          <w:szCs w:val="22"/>
        </w:rPr>
        <w:t>6</w:t>
      </w:r>
      <w:r w:rsidRPr="00372FDE">
        <w:rPr>
          <w:rFonts w:ascii="Arial" w:hAnsi="Arial" w:cs="Arial"/>
          <w:sz w:val="22"/>
          <w:szCs w:val="22"/>
        </w:rPr>
        <w:t xml:space="preserve"> years old and </w:t>
      </w:r>
      <w:r w:rsidR="005E31C1">
        <w:rPr>
          <w:rFonts w:ascii="Arial" w:hAnsi="Arial" w:cs="Arial"/>
          <w:sz w:val="22"/>
          <w:szCs w:val="22"/>
        </w:rPr>
        <w:t>has been</w:t>
      </w:r>
      <w:r w:rsidRPr="00372FDE">
        <w:rPr>
          <w:rFonts w:ascii="Arial" w:hAnsi="Arial" w:cs="Arial"/>
          <w:sz w:val="22"/>
          <w:szCs w:val="22"/>
        </w:rPr>
        <w:t xml:space="preserve"> upgraded with </w:t>
      </w:r>
      <w:r w:rsidR="00A4601C">
        <w:rPr>
          <w:rFonts w:ascii="Arial" w:hAnsi="Arial" w:cs="Arial"/>
          <w:sz w:val="22"/>
          <w:szCs w:val="22"/>
        </w:rPr>
        <w:t xml:space="preserve">both Product and WIP </w:t>
      </w:r>
      <w:r w:rsidRPr="00372FDE">
        <w:rPr>
          <w:rFonts w:ascii="Arial" w:hAnsi="Arial" w:cs="Arial"/>
          <w:sz w:val="22"/>
          <w:szCs w:val="22"/>
        </w:rPr>
        <w:t>multi-band sequences</w:t>
      </w:r>
      <w:r w:rsidR="005E31C1">
        <w:rPr>
          <w:rFonts w:ascii="Arial" w:hAnsi="Arial" w:cs="Arial"/>
          <w:sz w:val="22"/>
          <w:szCs w:val="22"/>
        </w:rPr>
        <w:t>, including multi-echo options for multiband</w:t>
      </w:r>
      <w:r>
        <w:rPr>
          <w:rFonts w:ascii="Arial" w:hAnsi="Arial" w:cs="Arial"/>
          <w:sz w:val="22"/>
          <w:szCs w:val="22"/>
        </w:rPr>
        <w:t xml:space="preserve">. We have </w:t>
      </w:r>
      <w:r w:rsidR="005E31C1">
        <w:rPr>
          <w:rFonts w:ascii="Arial" w:hAnsi="Arial" w:cs="Arial"/>
          <w:sz w:val="22"/>
          <w:szCs w:val="22"/>
        </w:rPr>
        <w:t>a number of</w:t>
      </w:r>
      <w:r>
        <w:rPr>
          <w:rFonts w:ascii="Arial" w:hAnsi="Arial" w:cs="Arial"/>
          <w:sz w:val="22"/>
          <w:szCs w:val="22"/>
        </w:rPr>
        <w:t xml:space="preserve"> coils</w:t>
      </w:r>
      <w:r w:rsidR="005E31C1">
        <w:rPr>
          <w:rFonts w:ascii="Arial" w:hAnsi="Arial" w:cs="Arial"/>
          <w:sz w:val="22"/>
          <w:szCs w:val="22"/>
        </w:rPr>
        <w:t xml:space="preserve"> from Siemens and custom built</w:t>
      </w:r>
      <w:r>
        <w:rPr>
          <w:rFonts w:ascii="Arial" w:hAnsi="Arial" w:cs="Arial"/>
          <w:sz w:val="22"/>
          <w:szCs w:val="22"/>
        </w:rPr>
        <w:t>, including a</w:t>
      </w:r>
      <w:r w:rsidR="005E31C1">
        <w:rPr>
          <w:rFonts w:ascii="Arial" w:hAnsi="Arial" w:cs="Arial"/>
          <w:sz w:val="22"/>
          <w:szCs w:val="22"/>
        </w:rPr>
        <w:t xml:space="preserve"> Siemens</w:t>
      </w:r>
      <w:r>
        <w:rPr>
          <w:rFonts w:ascii="Arial" w:hAnsi="Arial" w:cs="Arial"/>
          <w:sz w:val="22"/>
          <w:szCs w:val="22"/>
        </w:rPr>
        <w:t xml:space="preserve"> 32-channel head coil with optimized sequences based on the latest Human Connectome Project’s published work. We support both Mac and PC presentation with both goggle and projector systems with 5-fingered response boxes for both hands.  W</w:t>
      </w:r>
      <w:r w:rsidRPr="00372FDE">
        <w:rPr>
          <w:rFonts w:ascii="Arial" w:hAnsi="Arial" w:cs="Arial"/>
          <w:sz w:val="22"/>
          <w:szCs w:val="22"/>
        </w:rPr>
        <w:t>ith a large magnet room and control r</w:t>
      </w:r>
      <w:r>
        <w:rPr>
          <w:rFonts w:ascii="Arial" w:hAnsi="Arial" w:cs="Arial"/>
          <w:sz w:val="22"/>
          <w:szCs w:val="22"/>
        </w:rPr>
        <w:t xml:space="preserve">oom ideal for research training, our lab is ideal for </w:t>
      </w:r>
      <w:r w:rsidRPr="00372FDE">
        <w:rPr>
          <w:rFonts w:ascii="Arial" w:hAnsi="Arial" w:cs="Arial"/>
          <w:sz w:val="22"/>
          <w:szCs w:val="22"/>
        </w:rPr>
        <w:t>the type of cross-disciplinary work proposed in this application.</w:t>
      </w:r>
      <w:r>
        <w:rPr>
          <w:rFonts w:ascii="Arial" w:hAnsi="Arial" w:cs="Arial"/>
          <w:sz w:val="22"/>
          <w:szCs w:val="22"/>
        </w:rPr>
        <w:t xml:space="preserve"> </w:t>
      </w:r>
    </w:p>
    <w:p w14:paraId="2DC544F6" w14:textId="77777777" w:rsidR="006074B2" w:rsidRPr="00372FDE" w:rsidRDefault="006074B2" w:rsidP="00D10ADF">
      <w:pPr>
        <w:jc w:val="both"/>
        <w:rPr>
          <w:rFonts w:ascii="Arial" w:hAnsi="Arial" w:cs="Arial"/>
          <w:sz w:val="22"/>
          <w:szCs w:val="22"/>
        </w:rPr>
      </w:pPr>
      <w:r w:rsidRPr="00372FDE">
        <w:rPr>
          <w:rFonts w:ascii="Arial" w:hAnsi="Arial" w:cs="Arial"/>
          <w:noProof/>
          <w:sz w:val="22"/>
          <w:szCs w:val="22"/>
        </w:rPr>
        <w:drawing>
          <wp:anchor distT="0" distB="0" distL="114300" distR="114300" simplePos="0" relativeHeight="251665408" behindDoc="0" locked="0" layoutInCell="1" allowOverlap="1" wp14:anchorId="07EBA70A" wp14:editId="4322194C">
            <wp:simplePos x="0" y="0"/>
            <wp:positionH relativeFrom="column">
              <wp:posOffset>0</wp:posOffset>
            </wp:positionH>
            <wp:positionV relativeFrom="paragraph">
              <wp:posOffset>120650</wp:posOffset>
            </wp:positionV>
            <wp:extent cx="6858000" cy="15081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4.JPG"/>
                    <pic:cNvPicPr/>
                  </pic:nvPicPr>
                  <pic:blipFill>
                    <a:blip r:embed="rId9">
                      <a:extLst>
                        <a:ext uri="{28A0092B-C50C-407E-A947-70E740481C1C}">
                          <a14:useLocalDpi xmlns:a14="http://schemas.microsoft.com/office/drawing/2010/main" val="0"/>
                        </a:ext>
                      </a:extLst>
                    </a:blip>
                    <a:stretch>
                      <a:fillRect/>
                    </a:stretch>
                  </pic:blipFill>
                  <pic:spPr>
                    <a:xfrm>
                      <a:off x="0" y="0"/>
                      <a:ext cx="6858000" cy="15081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3F36F2E" w14:textId="0CC36302" w:rsidR="006074B2" w:rsidRPr="00372FDE" w:rsidRDefault="006074B2" w:rsidP="00D10ADF">
      <w:pPr>
        <w:ind w:firstLine="720"/>
        <w:jc w:val="both"/>
        <w:rPr>
          <w:rFonts w:ascii="Arial" w:hAnsi="Arial" w:cs="Arial"/>
          <w:sz w:val="22"/>
          <w:szCs w:val="22"/>
        </w:rPr>
      </w:pPr>
      <w:r w:rsidRPr="00372FDE">
        <w:rPr>
          <w:rFonts w:ascii="Arial" w:hAnsi="Arial" w:cs="Arial"/>
          <w:sz w:val="22"/>
          <w:szCs w:val="22"/>
        </w:rPr>
        <w:t xml:space="preserve">The LCNI </w:t>
      </w:r>
      <w:r w:rsidR="00405EC6">
        <w:rPr>
          <w:rFonts w:ascii="Arial" w:hAnsi="Arial" w:cs="Arial"/>
          <w:sz w:val="22"/>
          <w:szCs w:val="22"/>
        </w:rPr>
        <w:t xml:space="preserve">also </w:t>
      </w:r>
      <w:r w:rsidRPr="00372FDE">
        <w:rPr>
          <w:rFonts w:ascii="Arial" w:hAnsi="Arial" w:cs="Arial"/>
          <w:sz w:val="22"/>
          <w:szCs w:val="22"/>
        </w:rPr>
        <w:t>has a large electronics laboratory for coil design and hardware construction and directly adjacent to the console room, a separate room contains a MR-simulator used to acclimate participants to the MR-environment</w:t>
      </w:r>
      <w:r w:rsidRPr="00025350">
        <w:rPr>
          <w:rFonts w:ascii="Arial" w:eastAsiaTheme="minorHAnsi" w:hAnsi="Arial" w:cs="Arial"/>
          <w:color w:val="000000"/>
          <w:sz w:val="22"/>
          <w:szCs w:val="22"/>
        </w:rPr>
        <w:t xml:space="preserve"> </w:t>
      </w:r>
      <w:r w:rsidRPr="00025350">
        <w:rPr>
          <w:rFonts w:ascii="Arial" w:hAnsi="Arial" w:cs="Arial"/>
          <w:sz w:val="22"/>
          <w:szCs w:val="22"/>
        </w:rPr>
        <w:t>with moveable participant table, full visual/audio presentation and response measurement capabilities, and accurate auditory simulation of EPI sequences</w:t>
      </w:r>
      <w:r w:rsidRPr="00372FDE">
        <w:rPr>
          <w:rFonts w:ascii="Arial" w:hAnsi="Arial" w:cs="Arial"/>
          <w:sz w:val="22"/>
          <w:szCs w:val="22"/>
        </w:rPr>
        <w:t xml:space="preserve">. </w:t>
      </w:r>
    </w:p>
    <w:p w14:paraId="2CFCFB13" w14:textId="77777777" w:rsidR="006074B2" w:rsidRPr="00372FDE" w:rsidRDefault="006074B2" w:rsidP="00D10ADF">
      <w:pPr>
        <w:jc w:val="both"/>
        <w:rPr>
          <w:rFonts w:ascii="Arial" w:hAnsi="Arial" w:cs="Arial"/>
          <w:sz w:val="22"/>
          <w:szCs w:val="22"/>
        </w:rPr>
      </w:pPr>
    </w:p>
    <w:p w14:paraId="0038C6B2" w14:textId="77777777" w:rsidR="006074B2" w:rsidRPr="00372FDE" w:rsidRDefault="006074B2" w:rsidP="00D10ADF">
      <w:pPr>
        <w:jc w:val="both"/>
        <w:rPr>
          <w:rFonts w:ascii="Arial" w:hAnsi="Arial" w:cs="Arial"/>
          <w:sz w:val="22"/>
          <w:szCs w:val="22"/>
          <w:u w:val="single"/>
        </w:rPr>
      </w:pPr>
      <w:r w:rsidRPr="00372FDE">
        <w:rPr>
          <w:rFonts w:ascii="Arial" w:hAnsi="Arial" w:cs="Arial"/>
          <w:sz w:val="22"/>
          <w:szCs w:val="22"/>
          <w:u w:val="single"/>
        </w:rPr>
        <w:t>Clinical</w:t>
      </w:r>
    </w:p>
    <w:p w14:paraId="1D2B5662" w14:textId="77777777" w:rsidR="006074B2" w:rsidRPr="00372FDE" w:rsidRDefault="006074B2" w:rsidP="00D10ADF">
      <w:pPr>
        <w:ind w:firstLine="720"/>
        <w:jc w:val="both"/>
        <w:rPr>
          <w:rFonts w:ascii="Arial" w:hAnsi="Arial" w:cs="Arial"/>
          <w:sz w:val="22"/>
          <w:szCs w:val="22"/>
        </w:rPr>
      </w:pPr>
      <w:r w:rsidRPr="00372FDE">
        <w:rPr>
          <w:rFonts w:ascii="Arial" w:hAnsi="Arial" w:cs="Arial"/>
          <w:sz w:val="22"/>
          <w:szCs w:val="22"/>
        </w:rPr>
        <w:t>The LCNI has space for private physical exams, pre-testing, and interviews across the hall from the magnet room, equipped with interview table, chairs, and computer for pre-testing.</w:t>
      </w:r>
    </w:p>
    <w:p w14:paraId="229DBE87" w14:textId="77777777" w:rsidR="006074B2" w:rsidRPr="00372FDE" w:rsidRDefault="006074B2" w:rsidP="00D10ADF">
      <w:pPr>
        <w:jc w:val="both"/>
        <w:rPr>
          <w:rFonts w:ascii="Arial" w:hAnsi="Arial" w:cs="Arial"/>
          <w:sz w:val="22"/>
          <w:szCs w:val="22"/>
        </w:rPr>
      </w:pPr>
    </w:p>
    <w:p w14:paraId="18A30980" w14:textId="77777777" w:rsidR="006074B2" w:rsidRPr="00372FDE" w:rsidRDefault="006074B2" w:rsidP="00D10ADF">
      <w:pPr>
        <w:jc w:val="both"/>
        <w:rPr>
          <w:rFonts w:ascii="Arial" w:hAnsi="Arial" w:cs="Arial"/>
          <w:sz w:val="22"/>
          <w:szCs w:val="22"/>
          <w:u w:val="single"/>
        </w:rPr>
      </w:pPr>
      <w:r w:rsidRPr="00372FDE">
        <w:rPr>
          <w:rFonts w:ascii="Arial" w:hAnsi="Arial" w:cs="Arial"/>
          <w:sz w:val="22"/>
          <w:szCs w:val="22"/>
          <w:u w:val="single"/>
        </w:rPr>
        <w:t>Animal</w:t>
      </w:r>
    </w:p>
    <w:p w14:paraId="41B03FC7" w14:textId="5FC4BDDB" w:rsidR="006074B2" w:rsidRPr="00372FDE" w:rsidRDefault="006074B2" w:rsidP="00D10ADF">
      <w:pPr>
        <w:jc w:val="both"/>
        <w:rPr>
          <w:rFonts w:ascii="Arial" w:hAnsi="Arial" w:cs="Arial"/>
          <w:sz w:val="22"/>
          <w:szCs w:val="22"/>
        </w:rPr>
      </w:pPr>
      <w:r w:rsidRPr="00372FDE">
        <w:rPr>
          <w:rFonts w:ascii="Arial" w:hAnsi="Arial" w:cs="Arial"/>
          <w:sz w:val="22"/>
          <w:szCs w:val="22"/>
        </w:rPr>
        <w:t>The LCNI is well-positioned for animal research, starting with its location, adjacent to the animal labs of the LISB. A direct secure internal door connects the animal facilities to the scanner, separate from the main entrance for human participants. The LCNI also has an animal preparation lab</w:t>
      </w:r>
      <w:r w:rsidR="00555ABC">
        <w:rPr>
          <w:rFonts w:ascii="Arial" w:hAnsi="Arial" w:cs="Arial"/>
          <w:sz w:val="22"/>
          <w:szCs w:val="22"/>
        </w:rPr>
        <w:t>/</w:t>
      </w:r>
      <w:proofErr w:type="spellStart"/>
      <w:r w:rsidR="00555ABC">
        <w:rPr>
          <w:rFonts w:ascii="Arial" w:hAnsi="Arial" w:cs="Arial"/>
          <w:sz w:val="22"/>
          <w:szCs w:val="22"/>
        </w:rPr>
        <w:t>wetlab</w:t>
      </w:r>
      <w:proofErr w:type="spellEnd"/>
      <w:r w:rsidR="00555ABC">
        <w:rPr>
          <w:rFonts w:ascii="Arial" w:hAnsi="Arial" w:cs="Arial"/>
          <w:sz w:val="22"/>
          <w:szCs w:val="22"/>
        </w:rPr>
        <w:t xml:space="preserve"> with </w:t>
      </w:r>
      <w:proofErr w:type="gramStart"/>
      <w:r w:rsidR="00555ABC">
        <w:rPr>
          <w:rFonts w:ascii="Arial" w:hAnsi="Arial" w:cs="Arial"/>
          <w:sz w:val="22"/>
          <w:szCs w:val="22"/>
        </w:rPr>
        <w:t>-80 degree</w:t>
      </w:r>
      <w:proofErr w:type="gramEnd"/>
      <w:r w:rsidR="00555ABC">
        <w:rPr>
          <w:rFonts w:ascii="Arial" w:hAnsi="Arial" w:cs="Arial"/>
          <w:sz w:val="22"/>
          <w:szCs w:val="22"/>
        </w:rPr>
        <w:t xml:space="preserve"> freezer</w:t>
      </w:r>
      <w:r w:rsidR="004B5DA4">
        <w:rPr>
          <w:rFonts w:ascii="Arial" w:hAnsi="Arial" w:cs="Arial"/>
          <w:sz w:val="22"/>
          <w:szCs w:val="22"/>
        </w:rPr>
        <w:t xml:space="preserve"> (Pfeifer)</w:t>
      </w:r>
      <w:r w:rsidRPr="00372FDE">
        <w:rPr>
          <w:rFonts w:ascii="Arial" w:hAnsi="Arial" w:cs="Arial"/>
          <w:sz w:val="22"/>
          <w:szCs w:val="22"/>
        </w:rPr>
        <w:t>.</w:t>
      </w:r>
    </w:p>
    <w:p w14:paraId="218B8BB0" w14:textId="77777777" w:rsidR="006074B2" w:rsidRPr="00372FDE" w:rsidRDefault="006074B2" w:rsidP="00D10ADF">
      <w:pPr>
        <w:jc w:val="both"/>
        <w:rPr>
          <w:rFonts w:ascii="Arial" w:hAnsi="Arial" w:cs="Arial"/>
          <w:sz w:val="22"/>
          <w:szCs w:val="22"/>
        </w:rPr>
      </w:pPr>
    </w:p>
    <w:p w14:paraId="017AA2FA" w14:textId="77777777" w:rsidR="006074B2" w:rsidRPr="00372FDE" w:rsidRDefault="006074B2" w:rsidP="00D10ADF">
      <w:pPr>
        <w:jc w:val="both"/>
        <w:rPr>
          <w:rFonts w:ascii="Arial" w:hAnsi="Arial" w:cs="Arial"/>
          <w:sz w:val="22"/>
          <w:szCs w:val="22"/>
          <w:u w:val="single"/>
        </w:rPr>
      </w:pPr>
      <w:r w:rsidRPr="00372FDE">
        <w:rPr>
          <w:rFonts w:ascii="Arial" w:hAnsi="Arial" w:cs="Arial"/>
          <w:sz w:val="22"/>
          <w:szCs w:val="22"/>
          <w:u w:val="single"/>
        </w:rPr>
        <w:t>Computing</w:t>
      </w:r>
    </w:p>
    <w:p w14:paraId="58CB0199" w14:textId="036F82B5" w:rsidR="006074B2" w:rsidRPr="00372FDE" w:rsidRDefault="006074B2" w:rsidP="00D10ADF">
      <w:pPr>
        <w:ind w:firstLine="720"/>
        <w:jc w:val="both"/>
        <w:rPr>
          <w:rFonts w:ascii="Arial" w:hAnsi="Arial" w:cs="Arial"/>
          <w:sz w:val="22"/>
          <w:szCs w:val="22"/>
        </w:rPr>
      </w:pPr>
      <w:r w:rsidRPr="00372FDE">
        <w:rPr>
          <w:rFonts w:ascii="Arial" w:hAnsi="Arial" w:cs="Arial"/>
          <w:sz w:val="22"/>
          <w:szCs w:val="22"/>
        </w:rPr>
        <w:t>The LCNI maintains a variety of computing equipment, including a grid-server for large neuroimaging analysis jobs and a dedicated image analysis ro</w:t>
      </w:r>
      <w:r w:rsidR="004B5DA4">
        <w:rPr>
          <w:rFonts w:ascii="Arial" w:hAnsi="Arial" w:cs="Arial"/>
          <w:sz w:val="22"/>
          <w:szCs w:val="22"/>
        </w:rPr>
        <w:t>om. The analysis room contains 4</w:t>
      </w:r>
      <w:r w:rsidRPr="00372FDE">
        <w:rPr>
          <w:rFonts w:ascii="Arial" w:hAnsi="Arial" w:cs="Arial"/>
          <w:sz w:val="22"/>
          <w:szCs w:val="22"/>
        </w:rPr>
        <w:t xml:space="preserve"> workstations for smaller </w:t>
      </w:r>
      <w:r w:rsidRPr="00372FDE">
        <w:rPr>
          <w:rFonts w:ascii="Arial" w:hAnsi="Arial" w:cs="Arial"/>
          <w:sz w:val="22"/>
          <w:szCs w:val="22"/>
        </w:rPr>
        <w:lastRenderedPageBreak/>
        <w:t>analyses and data manipulation, as well as 2 other terminals for interaction with the grid server.</w:t>
      </w:r>
      <w:r w:rsidR="00E34E48">
        <w:rPr>
          <w:rFonts w:ascii="Arial" w:hAnsi="Arial" w:cs="Arial"/>
          <w:sz w:val="22"/>
          <w:szCs w:val="22"/>
        </w:rPr>
        <w:t xml:space="preserve"> We support a number of software applications including </w:t>
      </w:r>
      <w:proofErr w:type="spellStart"/>
      <w:r w:rsidR="00E34E48">
        <w:rPr>
          <w:rFonts w:ascii="Arial" w:hAnsi="Arial" w:cs="Arial"/>
          <w:sz w:val="22"/>
          <w:szCs w:val="22"/>
        </w:rPr>
        <w:t>Matlab</w:t>
      </w:r>
      <w:proofErr w:type="spellEnd"/>
      <w:r w:rsidR="00E34E48">
        <w:rPr>
          <w:rFonts w:ascii="Arial" w:hAnsi="Arial" w:cs="Arial"/>
          <w:sz w:val="22"/>
          <w:szCs w:val="22"/>
        </w:rPr>
        <w:t xml:space="preserve">, SPM, FSL, </w:t>
      </w:r>
      <w:proofErr w:type="spellStart"/>
      <w:r w:rsidR="00E34E48">
        <w:rPr>
          <w:rFonts w:ascii="Arial" w:hAnsi="Arial" w:cs="Arial"/>
          <w:sz w:val="22"/>
          <w:szCs w:val="22"/>
        </w:rPr>
        <w:t>FreeSurfer</w:t>
      </w:r>
      <w:proofErr w:type="spellEnd"/>
      <w:r w:rsidR="00E34E48">
        <w:rPr>
          <w:rFonts w:ascii="Arial" w:hAnsi="Arial" w:cs="Arial"/>
          <w:sz w:val="22"/>
          <w:szCs w:val="22"/>
        </w:rPr>
        <w:t xml:space="preserve">, </w:t>
      </w:r>
      <w:proofErr w:type="spellStart"/>
      <w:r w:rsidR="00E34E48">
        <w:rPr>
          <w:rFonts w:ascii="Arial" w:hAnsi="Arial" w:cs="Arial"/>
          <w:sz w:val="22"/>
          <w:szCs w:val="22"/>
        </w:rPr>
        <w:t>LCModel</w:t>
      </w:r>
      <w:proofErr w:type="spellEnd"/>
      <w:r w:rsidR="00E34E48">
        <w:rPr>
          <w:rFonts w:ascii="Arial" w:hAnsi="Arial" w:cs="Arial"/>
          <w:sz w:val="22"/>
          <w:szCs w:val="22"/>
        </w:rPr>
        <w:t xml:space="preserve">, AFNI, </w:t>
      </w:r>
      <w:r w:rsidR="00A10BF8">
        <w:rPr>
          <w:rFonts w:ascii="Arial" w:hAnsi="Arial" w:cs="Arial"/>
          <w:sz w:val="22"/>
          <w:szCs w:val="22"/>
        </w:rPr>
        <w:t xml:space="preserve">and </w:t>
      </w:r>
      <w:proofErr w:type="spellStart"/>
      <w:r w:rsidR="00A10BF8">
        <w:rPr>
          <w:rFonts w:ascii="Arial" w:hAnsi="Arial" w:cs="Arial"/>
          <w:sz w:val="22"/>
          <w:szCs w:val="22"/>
        </w:rPr>
        <w:t>Eprime</w:t>
      </w:r>
      <w:proofErr w:type="spellEnd"/>
      <w:r w:rsidR="00A10BF8">
        <w:rPr>
          <w:rFonts w:ascii="Arial" w:hAnsi="Arial" w:cs="Arial"/>
          <w:sz w:val="22"/>
          <w:szCs w:val="22"/>
        </w:rPr>
        <w:t>.</w:t>
      </w:r>
    </w:p>
    <w:p w14:paraId="1E342FF3" w14:textId="28121854" w:rsidR="006074B2" w:rsidRPr="00372FDE" w:rsidRDefault="00C204A7" w:rsidP="00D10ADF">
      <w:pPr>
        <w:ind w:firstLine="720"/>
        <w:jc w:val="both"/>
        <w:rPr>
          <w:rFonts w:ascii="Arial" w:hAnsi="Arial" w:cs="Arial"/>
          <w:sz w:val="22"/>
          <w:szCs w:val="22"/>
        </w:rPr>
      </w:pPr>
      <w:r>
        <w:rPr>
          <w:rFonts w:ascii="Arial" w:hAnsi="Arial" w:cs="Arial"/>
          <w:sz w:val="22"/>
          <w:szCs w:val="22"/>
        </w:rPr>
        <w:t xml:space="preserve">The grid-server </w:t>
      </w:r>
      <w:r w:rsidR="006074B2" w:rsidRPr="00372FDE">
        <w:rPr>
          <w:rFonts w:ascii="Arial" w:hAnsi="Arial" w:cs="Arial"/>
          <w:sz w:val="22"/>
          <w:szCs w:val="22"/>
        </w:rPr>
        <w:t>currently contains 12 nodes</w:t>
      </w:r>
      <w:r>
        <w:rPr>
          <w:rFonts w:ascii="Arial" w:hAnsi="Arial" w:cs="Arial"/>
          <w:sz w:val="22"/>
          <w:szCs w:val="22"/>
        </w:rPr>
        <w:t xml:space="preserve"> with an attached file-server with 30TB of space and a fiber connected backup system</w:t>
      </w:r>
      <w:r w:rsidR="006074B2" w:rsidRPr="00372FDE">
        <w:rPr>
          <w:rFonts w:ascii="Arial" w:hAnsi="Arial" w:cs="Arial"/>
          <w:sz w:val="22"/>
          <w:szCs w:val="22"/>
        </w:rPr>
        <w:t>. Each node has a quad-core i7 950 processor with 12 GB of RAM. Jobs submitted to the grid are integrated using the Sun Grid Engine to e</w:t>
      </w:r>
      <w:r>
        <w:rPr>
          <w:rFonts w:ascii="Arial" w:hAnsi="Arial" w:cs="Arial"/>
          <w:sz w:val="22"/>
          <w:szCs w:val="22"/>
        </w:rPr>
        <w:t>nsure high-throughput analysis.</w:t>
      </w:r>
    </w:p>
    <w:p w14:paraId="53203626" w14:textId="77777777" w:rsidR="006074B2" w:rsidRPr="00372FDE" w:rsidRDefault="006074B2" w:rsidP="00D10ADF">
      <w:pPr>
        <w:jc w:val="both"/>
        <w:rPr>
          <w:rFonts w:ascii="Arial" w:hAnsi="Arial" w:cs="Arial"/>
          <w:sz w:val="22"/>
          <w:szCs w:val="22"/>
        </w:rPr>
      </w:pPr>
    </w:p>
    <w:p w14:paraId="15CA247A" w14:textId="77777777" w:rsidR="006074B2" w:rsidRPr="00372FDE" w:rsidRDefault="006074B2" w:rsidP="00D10ADF">
      <w:pPr>
        <w:jc w:val="both"/>
        <w:rPr>
          <w:rFonts w:ascii="Arial" w:hAnsi="Arial" w:cs="Arial"/>
          <w:sz w:val="22"/>
          <w:szCs w:val="22"/>
          <w:u w:val="single"/>
        </w:rPr>
      </w:pPr>
      <w:r w:rsidRPr="00372FDE">
        <w:rPr>
          <w:rFonts w:ascii="Arial" w:hAnsi="Arial" w:cs="Arial"/>
          <w:sz w:val="22"/>
          <w:szCs w:val="22"/>
          <w:u w:val="single"/>
        </w:rPr>
        <w:t>Office</w:t>
      </w:r>
    </w:p>
    <w:p w14:paraId="06E6198A" w14:textId="6401F224" w:rsidR="006074B2" w:rsidRPr="00372FDE" w:rsidRDefault="006074B2" w:rsidP="00D10ADF">
      <w:pPr>
        <w:ind w:firstLine="720"/>
        <w:jc w:val="both"/>
        <w:rPr>
          <w:rFonts w:ascii="Arial" w:hAnsi="Arial" w:cs="Arial"/>
          <w:sz w:val="22"/>
          <w:szCs w:val="22"/>
        </w:rPr>
      </w:pPr>
      <w:r w:rsidRPr="00372FDE">
        <w:rPr>
          <w:rFonts w:ascii="Arial" w:hAnsi="Arial" w:cs="Arial"/>
          <w:sz w:val="22"/>
          <w:szCs w:val="22"/>
        </w:rPr>
        <w:t xml:space="preserve">The LCNI has a dedicated and regularly staffed reception area with a separate entrance to facilitate participant access and comfort. </w:t>
      </w:r>
      <w:r w:rsidR="004B5DA4">
        <w:rPr>
          <w:rFonts w:ascii="Arial" w:hAnsi="Arial" w:cs="Arial"/>
          <w:sz w:val="22"/>
          <w:szCs w:val="22"/>
        </w:rPr>
        <w:t xml:space="preserve">The center has two reserved parking spots adjacent to the building. </w:t>
      </w:r>
      <w:r w:rsidRPr="00372FDE">
        <w:rPr>
          <w:rFonts w:ascii="Arial" w:hAnsi="Arial" w:cs="Arial"/>
          <w:sz w:val="22"/>
          <w:szCs w:val="22"/>
        </w:rPr>
        <w:t>This provides an exceptionally professional feel typically not seen in research settings, which can be especially helpful when scanning sensitive populations including children and clinical populations who may have family or care-givers joining them.</w:t>
      </w:r>
    </w:p>
    <w:p w14:paraId="5F1655D5" w14:textId="5C768F9A" w:rsidR="006074B2" w:rsidRDefault="006074B2" w:rsidP="00D10ADF">
      <w:pPr>
        <w:ind w:firstLine="720"/>
        <w:jc w:val="both"/>
        <w:rPr>
          <w:rFonts w:ascii="Arial" w:hAnsi="Arial" w:cs="Arial"/>
          <w:sz w:val="22"/>
          <w:szCs w:val="22"/>
        </w:rPr>
      </w:pPr>
      <w:r w:rsidRPr="00372FDE">
        <w:rPr>
          <w:rFonts w:ascii="Arial" w:hAnsi="Arial" w:cs="Arial"/>
          <w:sz w:val="22"/>
          <w:szCs w:val="22"/>
        </w:rPr>
        <w:t xml:space="preserve">Additional office </w:t>
      </w:r>
      <w:r w:rsidR="007F356E">
        <w:rPr>
          <w:rFonts w:ascii="Arial" w:hAnsi="Arial" w:cs="Arial"/>
          <w:sz w:val="22"/>
          <w:szCs w:val="22"/>
        </w:rPr>
        <w:t xml:space="preserve">and conference </w:t>
      </w:r>
      <w:r w:rsidRPr="00372FDE">
        <w:rPr>
          <w:rFonts w:ascii="Arial" w:hAnsi="Arial" w:cs="Arial"/>
          <w:sz w:val="22"/>
          <w:szCs w:val="22"/>
        </w:rPr>
        <w:t>space for center staff and related trainees is available down the hall from the magnet and other center space. This proximity allows center staff to provide maximal interaction with investigators and be accessible for any trouble-shooting or problem solving.</w:t>
      </w:r>
    </w:p>
    <w:p w14:paraId="5AB0BFDC" w14:textId="77777777" w:rsidR="00495A7E" w:rsidRDefault="00495A7E" w:rsidP="00D10ADF">
      <w:pPr>
        <w:ind w:firstLine="720"/>
        <w:jc w:val="both"/>
        <w:rPr>
          <w:rFonts w:ascii="Arial" w:hAnsi="Arial" w:cs="Arial"/>
          <w:sz w:val="22"/>
          <w:szCs w:val="22"/>
        </w:rPr>
      </w:pPr>
    </w:p>
    <w:p w14:paraId="6BCC4BA6" w14:textId="77777777" w:rsidR="00495A7E" w:rsidRDefault="00495A7E" w:rsidP="00495A7E">
      <w:pPr>
        <w:jc w:val="both"/>
        <w:rPr>
          <w:rFonts w:ascii="Arial" w:hAnsi="Arial" w:cs="Arial"/>
          <w:sz w:val="22"/>
          <w:szCs w:val="22"/>
        </w:rPr>
      </w:pPr>
    </w:p>
    <w:p w14:paraId="1511FCA8" w14:textId="77777777" w:rsidR="000018F5" w:rsidRDefault="00576472" w:rsidP="00495A7E">
      <w:pPr>
        <w:jc w:val="both"/>
        <w:rPr>
          <w:rFonts w:ascii="Arial" w:hAnsi="Arial" w:cs="Arial"/>
          <w:sz w:val="22"/>
          <w:szCs w:val="22"/>
        </w:rPr>
      </w:pPr>
      <w:r>
        <w:rPr>
          <w:rFonts w:ascii="Arial" w:hAnsi="Arial" w:cs="Arial"/>
          <w:b/>
          <w:sz w:val="22"/>
          <w:szCs w:val="22"/>
        </w:rPr>
        <w:t>Research Advanced Computing Services (</w:t>
      </w:r>
      <w:r w:rsidR="00495A7E" w:rsidRPr="00704A70">
        <w:rPr>
          <w:rFonts w:ascii="Arial" w:hAnsi="Arial" w:cs="Arial"/>
          <w:b/>
          <w:sz w:val="22"/>
          <w:szCs w:val="22"/>
        </w:rPr>
        <w:t>High Performance Computing Facility</w:t>
      </w:r>
      <w:r>
        <w:rPr>
          <w:rFonts w:ascii="Arial" w:hAnsi="Arial" w:cs="Arial"/>
          <w:b/>
          <w:sz w:val="22"/>
          <w:szCs w:val="22"/>
        </w:rPr>
        <w:t>)</w:t>
      </w:r>
      <w:r w:rsidR="00495A7E">
        <w:rPr>
          <w:rFonts w:ascii="Arial" w:hAnsi="Arial" w:cs="Arial"/>
          <w:sz w:val="22"/>
          <w:szCs w:val="22"/>
        </w:rPr>
        <w:t>.</w:t>
      </w:r>
      <w:r w:rsidR="00495A7E" w:rsidRPr="00704A70">
        <w:rPr>
          <w:rFonts w:ascii="Arial" w:hAnsi="Arial" w:cs="Arial"/>
          <w:sz w:val="22"/>
          <w:szCs w:val="22"/>
        </w:rPr>
        <w:t xml:space="preserve"> </w:t>
      </w:r>
    </w:p>
    <w:p w14:paraId="177F0822" w14:textId="18A1DFC3" w:rsidR="00495A7E" w:rsidRDefault="00495A7E" w:rsidP="00495A7E">
      <w:pPr>
        <w:jc w:val="both"/>
        <w:rPr>
          <w:rFonts w:ascii="Arial" w:hAnsi="Arial" w:cs="Arial"/>
          <w:sz w:val="22"/>
          <w:szCs w:val="22"/>
        </w:rPr>
      </w:pPr>
      <w:r w:rsidRPr="00704A70">
        <w:rPr>
          <w:rFonts w:ascii="Arial" w:hAnsi="Arial" w:cs="Arial"/>
          <w:sz w:val="22"/>
          <w:szCs w:val="22"/>
        </w:rPr>
        <w:t>The University of Oregon through direct support from the President</w:t>
      </w:r>
      <w:r w:rsidR="00454080">
        <w:rPr>
          <w:rFonts w:ascii="Arial" w:hAnsi="Arial" w:cs="Arial"/>
          <w:sz w:val="22"/>
          <w:szCs w:val="22"/>
        </w:rPr>
        <w:t>’</w:t>
      </w:r>
      <w:r w:rsidRPr="00704A70">
        <w:rPr>
          <w:rFonts w:ascii="Arial" w:hAnsi="Arial" w:cs="Arial"/>
          <w:sz w:val="22"/>
          <w:szCs w:val="22"/>
        </w:rPr>
        <w:t xml:space="preserve">s office made a significant investment in support of institutional research computing by acquiring a new high-performance computational cluster, </w:t>
      </w:r>
      <w:proofErr w:type="spellStart"/>
      <w:r w:rsidRPr="00704A70">
        <w:rPr>
          <w:rFonts w:ascii="Arial" w:hAnsi="Arial" w:cs="Arial"/>
          <w:sz w:val="22"/>
          <w:szCs w:val="22"/>
        </w:rPr>
        <w:t>Talapas</w:t>
      </w:r>
      <w:proofErr w:type="spellEnd"/>
      <w:r w:rsidRPr="00704A70">
        <w:rPr>
          <w:rFonts w:ascii="Arial" w:hAnsi="Arial" w:cs="Arial"/>
          <w:sz w:val="22"/>
          <w:szCs w:val="22"/>
        </w:rPr>
        <w:t xml:space="preserve">. The strategic acquisition of </w:t>
      </w:r>
      <w:proofErr w:type="spellStart"/>
      <w:r w:rsidRPr="00704A70">
        <w:rPr>
          <w:rFonts w:ascii="Arial" w:hAnsi="Arial" w:cs="Arial"/>
          <w:sz w:val="22"/>
          <w:szCs w:val="22"/>
        </w:rPr>
        <w:t>Talapas</w:t>
      </w:r>
      <w:proofErr w:type="spellEnd"/>
      <w:r w:rsidRPr="00704A70">
        <w:rPr>
          <w:rFonts w:ascii="Arial" w:hAnsi="Arial" w:cs="Arial"/>
          <w:sz w:val="22"/>
          <w:szCs w:val="22"/>
        </w:rPr>
        <w:t xml:space="preserve"> provides the essential resources to be responsive to the needs of the University’s research computing community. The </w:t>
      </w:r>
      <w:proofErr w:type="spellStart"/>
      <w:r w:rsidRPr="00704A70">
        <w:rPr>
          <w:rFonts w:ascii="Arial" w:hAnsi="Arial" w:cs="Arial"/>
          <w:sz w:val="22"/>
          <w:szCs w:val="22"/>
        </w:rPr>
        <w:t>Talapas</w:t>
      </w:r>
      <w:proofErr w:type="spellEnd"/>
      <w:r w:rsidRPr="00704A70">
        <w:rPr>
          <w:rFonts w:ascii="Arial" w:hAnsi="Arial" w:cs="Arial"/>
          <w:sz w:val="22"/>
          <w:szCs w:val="22"/>
        </w:rPr>
        <w:t xml:space="preserve"> research computing cluster has 96 general purpose computational nodes providing 2,688 physical cores, 24 compute nodes with quad Graphics Processor Units (GPUs), eight large memory machine with up to 4TB of RAM for high memory applications, full EDR </w:t>
      </w:r>
      <w:proofErr w:type="spellStart"/>
      <w:r w:rsidRPr="00704A70">
        <w:rPr>
          <w:rFonts w:ascii="Arial" w:hAnsi="Arial" w:cs="Arial"/>
          <w:sz w:val="22"/>
          <w:szCs w:val="22"/>
        </w:rPr>
        <w:t>Infiniband</w:t>
      </w:r>
      <w:proofErr w:type="spellEnd"/>
      <w:r w:rsidRPr="00704A70">
        <w:rPr>
          <w:rFonts w:ascii="Arial" w:hAnsi="Arial" w:cs="Arial"/>
          <w:sz w:val="22"/>
          <w:szCs w:val="22"/>
        </w:rPr>
        <w:t xml:space="preserve"> interconnect for fast message passing in high-performance applications, and 1.5 petabytes of fast data storage. </w:t>
      </w:r>
      <w:proofErr w:type="spellStart"/>
      <w:r w:rsidRPr="00704A70">
        <w:rPr>
          <w:rFonts w:ascii="Arial" w:hAnsi="Arial" w:cs="Arial"/>
          <w:sz w:val="22"/>
          <w:szCs w:val="22"/>
        </w:rPr>
        <w:t>Talapas</w:t>
      </w:r>
      <w:proofErr w:type="spellEnd"/>
      <w:r w:rsidRPr="00704A70">
        <w:rPr>
          <w:rFonts w:ascii="Arial" w:hAnsi="Arial" w:cs="Arial"/>
          <w:sz w:val="22"/>
          <w:szCs w:val="22"/>
        </w:rPr>
        <w:t xml:space="preserve"> is operated both as a club and a condo. Researchers may either purchase compute cycles on existing hardware or add additional hardware to the cluster or both. Purchase of hardware on the </w:t>
      </w:r>
      <w:proofErr w:type="spellStart"/>
      <w:r w:rsidRPr="00704A70">
        <w:rPr>
          <w:rFonts w:ascii="Arial" w:hAnsi="Arial" w:cs="Arial"/>
          <w:sz w:val="22"/>
          <w:szCs w:val="22"/>
        </w:rPr>
        <w:t>Talapas</w:t>
      </w:r>
      <w:proofErr w:type="spellEnd"/>
      <w:r w:rsidRPr="00704A70">
        <w:rPr>
          <w:rFonts w:ascii="Arial" w:hAnsi="Arial" w:cs="Arial"/>
          <w:sz w:val="22"/>
          <w:szCs w:val="22"/>
        </w:rPr>
        <w:t xml:space="preserve"> cluster guarantees investigators on demand, immediate access to purchased resources.</w:t>
      </w:r>
    </w:p>
    <w:p w14:paraId="7F67B852" w14:textId="39417779" w:rsidR="00495A7E" w:rsidRPr="00704A70" w:rsidRDefault="00495A7E" w:rsidP="00495A7E">
      <w:pPr>
        <w:autoSpaceDE w:val="0"/>
        <w:autoSpaceDN w:val="0"/>
        <w:ind w:firstLine="720"/>
        <w:jc w:val="both"/>
        <w:rPr>
          <w:rFonts w:ascii="Arial" w:eastAsia="Times New Roman" w:hAnsi="Arial" w:cs="Arial"/>
          <w:sz w:val="22"/>
          <w:szCs w:val="22"/>
        </w:rPr>
      </w:pPr>
      <w:proofErr w:type="spellStart"/>
      <w:r w:rsidRPr="00704A70">
        <w:rPr>
          <w:rFonts w:ascii="Arial" w:hAnsi="Arial" w:cs="Arial"/>
          <w:sz w:val="22"/>
          <w:szCs w:val="22"/>
        </w:rPr>
        <w:t>Talapas</w:t>
      </w:r>
      <w:proofErr w:type="spellEnd"/>
      <w:r w:rsidRPr="00704A70">
        <w:rPr>
          <w:rFonts w:ascii="Arial" w:hAnsi="Arial" w:cs="Arial"/>
          <w:sz w:val="22"/>
          <w:szCs w:val="22"/>
        </w:rPr>
        <w:t> is housed in a state-of-the-art facility on campus, the Allen Hall Dat</w:t>
      </w:r>
      <w:r w:rsidR="00575CB8">
        <w:rPr>
          <w:rFonts w:ascii="Arial" w:hAnsi="Arial" w:cs="Arial"/>
          <w:sz w:val="22"/>
          <w:szCs w:val="22"/>
        </w:rPr>
        <w:t>a Center, and is operated by RACS</w:t>
      </w:r>
      <w:r w:rsidRPr="00704A70">
        <w:rPr>
          <w:rFonts w:ascii="Arial" w:hAnsi="Arial" w:cs="Arial"/>
          <w:sz w:val="22"/>
          <w:szCs w:val="22"/>
        </w:rPr>
        <w:t xml:space="preserve"> under the auspices of the Vice President for Research and Innovation. The </w:t>
      </w:r>
      <w:r w:rsidR="00575CB8">
        <w:rPr>
          <w:rFonts w:ascii="Arial" w:hAnsi="Arial" w:cs="Arial"/>
          <w:sz w:val="22"/>
          <w:szCs w:val="22"/>
        </w:rPr>
        <w:t>RACS</w:t>
      </w:r>
      <w:r w:rsidRPr="00704A70">
        <w:rPr>
          <w:rFonts w:ascii="Arial" w:hAnsi="Arial" w:cs="Arial"/>
          <w:sz w:val="22"/>
          <w:szCs w:val="22"/>
        </w:rPr>
        <w:t xml:space="preserve"> has four full-time staff dedicated to administration and maintenance of </w:t>
      </w:r>
      <w:proofErr w:type="spellStart"/>
      <w:r w:rsidRPr="00704A70">
        <w:rPr>
          <w:rFonts w:ascii="Arial" w:hAnsi="Arial" w:cs="Arial"/>
          <w:sz w:val="22"/>
          <w:szCs w:val="22"/>
        </w:rPr>
        <w:t>Talapas</w:t>
      </w:r>
      <w:proofErr w:type="spellEnd"/>
      <w:r w:rsidRPr="00704A70">
        <w:rPr>
          <w:rFonts w:ascii="Arial" w:hAnsi="Arial" w:cs="Arial"/>
          <w:sz w:val="22"/>
          <w:szCs w:val="22"/>
        </w:rPr>
        <w:t xml:space="preserve"> and provides support for application software, training, and consulting services for the UO computational research community.</w:t>
      </w:r>
    </w:p>
    <w:p w14:paraId="6C16FE79" w14:textId="33B05D61" w:rsidR="00D320BE" w:rsidRPr="003F31F3" w:rsidRDefault="00D320BE" w:rsidP="00C204A7">
      <w:pPr>
        <w:jc w:val="both"/>
        <w:rPr>
          <w:rFonts w:ascii="Arial" w:hAnsi="Arial" w:cs="Arial"/>
          <w:sz w:val="22"/>
          <w:szCs w:val="22"/>
        </w:rPr>
      </w:pPr>
    </w:p>
    <w:sectPr w:rsidR="00D320BE" w:rsidRPr="003F31F3" w:rsidSect="00A77514">
      <w:headerReference w:type="default" r:id="rId10"/>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C9C91B" w14:textId="77777777" w:rsidR="00F65956" w:rsidRDefault="00F65956" w:rsidP="005041FA">
      <w:r>
        <w:separator/>
      </w:r>
    </w:p>
  </w:endnote>
  <w:endnote w:type="continuationSeparator" w:id="0">
    <w:p w14:paraId="626E673F" w14:textId="77777777" w:rsidR="00F65956" w:rsidRDefault="00F65956" w:rsidP="00504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57A0AE" w14:textId="77777777" w:rsidR="00F65956" w:rsidRDefault="00F65956" w:rsidP="005041FA">
      <w:r>
        <w:separator/>
      </w:r>
    </w:p>
  </w:footnote>
  <w:footnote w:type="continuationSeparator" w:id="0">
    <w:p w14:paraId="61C32CA8" w14:textId="77777777" w:rsidR="00F65956" w:rsidRDefault="00F65956" w:rsidP="005041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DAB6D" w14:textId="1EDF10F9" w:rsidR="0097267C" w:rsidRDefault="0097267C">
    <w:pPr>
      <w:pStyle w:val="Header"/>
      <w:rPr>
        <w:sz w:val="21"/>
      </w:rPr>
    </w:pPr>
    <w:r w:rsidRPr="0097267C">
      <w:rPr>
        <w:sz w:val="21"/>
      </w:rPr>
      <w:t>LCNI 5/31/19</w:t>
    </w:r>
  </w:p>
  <w:p w14:paraId="6E9AF14D" w14:textId="77777777" w:rsidR="0097267C" w:rsidRPr="0097267C" w:rsidRDefault="0097267C">
    <w:pPr>
      <w:pStyle w:val="Header"/>
      <w:rPr>
        <w:sz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5DA5"/>
    <w:multiLevelType w:val="hybridMultilevel"/>
    <w:tmpl w:val="57A2428C"/>
    <w:lvl w:ilvl="0" w:tplc="04090011">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F2ACD"/>
    <w:multiLevelType w:val="hybridMultilevel"/>
    <w:tmpl w:val="8C4000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D120C"/>
    <w:multiLevelType w:val="hybridMultilevel"/>
    <w:tmpl w:val="F51E31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E724300"/>
    <w:multiLevelType w:val="multilevel"/>
    <w:tmpl w:val="57A2428C"/>
    <w:lvl w:ilvl="0">
      <w:start w:val="1"/>
      <w:numFmt w:val="decimal"/>
      <w:lvlText w:val="%1)"/>
      <w:lvlJc w:val="left"/>
      <w:pPr>
        <w:ind w:left="72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C086546"/>
    <w:multiLevelType w:val="hybridMultilevel"/>
    <w:tmpl w:val="57A2428C"/>
    <w:lvl w:ilvl="0" w:tplc="04090011">
      <w:start w:val="1"/>
      <w:numFmt w:val="decimal"/>
      <w:lvlText w:val="%1)"/>
      <w:lvlJc w:val="left"/>
      <w:pPr>
        <w:ind w:left="720" w:hanging="360"/>
      </w:pPr>
      <w:rPr>
        <w:rFonts w:hint="default"/>
        <w:b w:val="0"/>
        <w:u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903553"/>
    <w:multiLevelType w:val="hybridMultilevel"/>
    <w:tmpl w:val="DE1E9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CA26D9"/>
    <w:multiLevelType w:val="hybridMultilevel"/>
    <w:tmpl w:val="6398174E"/>
    <w:lvl w:ilvl="0" w:tplc="E82C9010">
      <w:start w:val="8"/>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9E6D5C"/>
    <w:multiLevelType w:val="multilevel"/>
    <w:tmpl w:val="425A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E7B6BB3"/>
    <w:multiLevelType w:val="multilevel"/>
    <w:tmpl w:val="F51E31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num w:numId="1">
    <w:abstractNumId w:val="7"/>
  </w:num>
  <w:num w:numId="2">
    <w:abstractNumId w:val="4"/>
  </w:num>
  <w:num w:numId="3">
    <w:abstractNumId w:val="3"/>
  </w:num>
  <w:num w:numId="4">
    <w:abstractNumId w:val="1"/>
  </w:num>
  <w:num w:numId="5">
    <w:abstractNumId w:val="5"/>
  </w:num>
  <w:num w:numId="6">
    <w:abstractNumId w:val="2"/>
  </w:num>
  <w:num w:numId="7">
    <w:abstractNumId w:val="8"/>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18A"/>
    <w:rsid w:val="00000B49"/>
    <w:rsid w:val="000018F5"/>
    <w:rsid w:val="00010869"/>
    <w:rsid w:val="00012601"/>
    <w:rsid w:val="00022310"/>
    <w:rsid w:val="00045B43"/>
    <w:rsid w:val="00054F86"/>
    <w:rsid w:val="00060D84"/>
    <w:rsid w:val="00065256"/>
    <w:rsid w:val="00081482"/>
    <w:rsid w:val="0009343A"/>
    <w:rsid w:val="00095331"/>
    <w:rsid w:val="00096437"/>
    <w:rsid w:val="00097C42"/>
    <w:rsid w:val="000F3497"/>
    <w:rsid w:val="001070A7"/>
    <w:rsid w:val="00116037"/>
    <w:rsid w:val="00145681"/>
    <w:rsid w:val="00150FD3"/>
    <w:rsid w:val="00153027"/>
    <w:rsid w:val="001541F0"/>
    <w:rsid w:val="00157227"/>
    <w:rsid w:val="001755AA"/>
    <w:rsid w:val="001C05A3"/>
    <w:rsid w:val="001C07DB"/>
    <w:rsid w:val="001D4AB8"/>
    <w:rsid w:val="001E5C38"/>
    <w:rsid w:val="001F7894"/>
    <w:rsid w:val="00207BB5"/>
    <w:rsid w:val="002202C4"/>
    <w:rsid w:val="00223B83"/>
    <w:rsid w:val="002356FF"/>
    <w:rsid w:val="00244E55"/>
    <w:rsid w:val="00251ADF"/>
    <w:rsid w:val="0025728C"/>
    <w:rsid w:val="00261521"/>
    <w:rsid w:val="0026368E"/>
    <w:rsid w:val="002A3480"/>
    <w:rsid w:val="002E7530"/>
    <w:rsid w:val="002F2BB0"/>
    <w:rsid w:val="00315BBB"/>
    <w:rsid w:val="003267FC"/>
    <w:rsid w:val="0033003C"/>
    <w:rsid w:val="00333F20"/>
    <w:rsid w:val="00345B35"/>
    <w:rsid w:val="00361E7F"/>
    <w:rsid w:val="00364D3E"/>
    <w:rsid w:val="00364EA0"/>
    <w:rsid w:val="003667D4"/>
    <w:rsid w:val="0036698B"/>
    <w:rsid w:val="00372FDE"/>
    <w:rsid w:val="00397883"/>
    <w:rsid w:val="003A085B"/>
    <w:rsid w:val="003B4335"/>
    <w:rsid w:val="003D077D"/>
    <w:rsid w:val="003D188A"/>
    <w:rsid w:val="003D1A42"/>
    <w:rsid w:val="003E11EF"/>
    <w:rsid w:val="003F0A5A"/>
    <w:rsid w:val="003F31F3"/>
    <w:rsid w:val="003F7E9A"/>
    <w:rsid w:val="00405EC6"/>
    <w:rsid w:val="004106B4"/>
    <w:rsid w:val="004331D8"/>
    <w:rsid w:val="00450A2D"/>
    <w:rsid w:val="00454080"/>
    <w:rsid w:val="00462D27"/>
    <w:rsid w:val="004705ED"/>
    <w:rsid w:val="00484E37"/>
    <w:rsid w:val="00493407"/>
    <w:rsid w:val="00495A7E"/>
    <w:rsid w:val="004A57CE"/>
    <w:rsid w:val="004A5E45"/>
    <w:rsid w:val="004B5DA4"/>
    <w:rsid w:val="005041FA"/>
    <w:rsid w:val="00530C74"/>
    <w:rsid w:val="00550C17"/>
    <w:rsid w:val="00555ABC"/>
    <w:rsid w:val="00561B57"/>
    <w:rsid w:val="00564FDC"/>
    <w:rsid w:val="005665AE"/>
    <w:rsid w:val="005733D7"/>
    <w:rsid w:val="00575CB8"/>
    <w:rsid w:val="00576472"/>
    <w:rsid w:val="005A05E1"/>
    <w:rsid w:val="005B429C"/>
    <w:rsid w:val="005B7D68"/>
    <w:rsid w:val="005C5570"/>
    <w:rsid w:val="005C6415"/>
    <w:rsid w:val="005C6FCB"/>
    <w:rsid w:val="005D1281"/>
    <w:rsid w:val="005E31C1"/>
    <w:rsid w:val="006074B2"/>
    <w:rsid w:val="00611ADD"/>
    <w:rsid w:val="00627009"/>
    <w:rsid w:val="00674F93"/>
    <w:rsid w:val="006A00D3"/>
    <w:rsid w:val="006B5BB2"/>
    <w:rsid w:val="006B74AB"/>
    <w:rsid w:val="006C4439"/>
    <w:rsid w:val="006C6130"/>
    <w:rsid w:val="006E480A"/>
    <w:rsid w:val="00701C78"/>
    <w:rsid w:val="00703D88"/>
    <w:rsid w:val="007061FA"/>
    <w:rsid w:val="00720304"/>
    <w:rsid w:val="007330BF"/>
    <w:rsid w:val="007467F6"/>
    <w:rsid w:val="0075791B"/>
    <w:rsid w:val="0076018A"/>
    <w:rsid w:val="00771993"/>
    <w:rsid w:val="007843D6"/>
    <w:rsid w:val="007B1682"/>
    <w:rsid w:val="007B1FC3"/>
    <w:rsid w:val="007B446C"/>
    <w:rsid w:val="007C48A9"/>
    <w:rsid w:val="007D1CB4"/>
    <w:rsid w:val="007F356E"/>
    <w:rsid w:val="008057B1"/>
    <w:rsid w:val="008203D5"/>
    <w:rsid w:val="00820E1B"/>
    <w:rsid w:val="00826CA8"/>
    <w:rsid w:val="0084390B"/>
    <w:rsid w:val="008576A7"/>
    <w:rsid w:val="008676A3"/>
    <w:rsid w:val="00880940"/>
    <w:rsid w:val="008A5083"/>
    <w:rsid w:val="008F1ED1"/>
    <w:rsid w:val="008F552E"/>
    <w:rsid w:val="00925A5B"/>
    <w:rsid w:val="0093238E"/>
    <w:rsid w:val="0093398F"/>
    <w:rsid w:val="00940F88"/>
    <w:rsid w:val="00945001"/>
    <w:rsid w:val="0095050C"/>
    <w:rsid w:val="00964A73"/>
    <w:rsid w:val="0097267C"/>
    <w:rsid w:val="00987EA1"/>
    <w:rsid w:val="00992BF1"/>
    <w:rsid w:val="00992E38"/>
    <w:rsid w:val="009B1590"/>
    <w:rsid w:val="009C721E"/>
    <w:rsid w:val="009D76BD"/>
    <w:rsid w:val="009E7C93"/>
    <w:rsid w:val="00A016A5"/>
    <w:rsid w:val="00A10BF8"/>
    <w:rsid w:val="00A14D7D"/>
    <w:rsid w:val="00A3524C"/>
    <w:rsid w:val="00A367E6"/>
    <w:rsid w:val="00A3749F"/>
    <w:rsid w:val="00A44A8C"/>
    <w:rsid w:val="00A4586F"/>
    <w:rsid w:val="00A4601C"/>
    <w:rsid w:val="00A7448B"/>
    <w:rsid w:val="00A76DB2"/>
    <w:rsid w:val="00A77514"/>
    <w:rsid w:val="00A835E0"/>
    <w:rsid w:val="00A8608F"/>
    <w:rsid w:val="00AD3555"/>
    <w:rsid w:val="00AF1D91"/>
    <w:rsid w:val="00AF7CF9"/>
    <w:rsid w:val="00B1067C"/>
    <w:rsid w:val="00B1080E"/>
    <w:rsid w:val="00B21AFB"/>
    <w:rsid w:val="00B2554C"/>
    <w:rsid w:val="00B26727"/>
    <w:rsid w:val="00B4049D"/>
    <w:rsid w:val="00B44F61"/>
    <w:rsid w:val="00B46DCB"/>
    <w:rsid w:val="00B553F9"/>
    <w:rsid w:val="00B618E2"/>
    <w:rsid w:val="00B63FDB"/>
    <w:rsid w:val="00B75785"/>
    <w:rsid w:val="00BB5B05"/>
    <w:rsid w:val="00BF7879"/>
    <w:rsid w:val="00C0698F"/>
    <w:rsid w:val="00C17655"/>
    <w:rsid w:val="00C204A7"/>
    <w:rsid w:val="00C47198"/>
    <w:rsid w:val="00C65F70"/>
    <w:rsid w:val="00C86802"/>
    <w:rsid w:val="00C95B40"/>
    <w:rsid w:val="00C96B42"/>
    <w:rsid w:val="00CA3184"/>
    <w:rsid w:val="00CA3330"/>
    <w:rsid w:val="00CD252C"/>
    <w:rsid w:val="00CE3AA0"/>
    <w:rsid w:val="00D10ADF"/>
    <w:rsid w:val="00D13817"/>
    <w:rsid w:val="00D320BE"/>
    <w:rsid w:val="00D51F72"/>
    <w:rsid w:val="00D56F13"/>
    <w:rsid w:val="00DD7715"/>
    <w:rsid w:val="00E019AE"/>
    <w:rsid w:val="00E34E48"/>
    <w:rsid w:val="00E35ADA"/>
    <w:rsid w:val="00E61574"/>
    <w:rsid w:val="00E9113A"/>
    <w:rsid w:val="00E95DB9"/>
    <w:rsid w:val="00F0576B"/>
    <w:rsid w:val="00F10B8E"/>
    <w:rsid w:val="00F16B44"/>
    <w:rsid w:val="00F65956"/>
    <w:rsid w:val="00F87851"/>
    <w:rsid w:val="00FC2633"/>
    <w:rsid w:val="00FE3B13"/>
    <w:rsid w:val="00FF359B"/>
    <w:rsid w:val="00FF616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90C2C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B1590"/>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67E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67E6"/>
    <w:rPr>
      <w:rFonts w:ascii="Lucida Grande" w:hAnsi="Lucida Grande" w:cs="Lucida Grande"/>
      <w:sz w:val="18"/>
      <w:szCs w:val="18"/>
    </w:rPr>
  </w:style>
  <w:style w:type="character" w:styleId="Hyperlink">
    <w:name w:val="Hyperlink"/>
    <w:basedOn w:val="DefaultParagraphFont"/>
    <w:uiPriority w:val="99"/>
    <w:unhideWhenUsed/>
    <w:rsid w:val="00E9113A"/>
    <w:rPr>
      <w:color w:val="0000FF" w:themeColor="hyperlink"/>
      <w:u w:val="single"/>
    </w:rPr>
  </w:style>
  <w:style w:type="paragraph" w:customStyle="1" w:styleId="Default">
    <w:name w:val="Default"/>
    <w:rsid w:val="00992E38"/>
    <w:pPr>
      <w:autoSpaceDE w:val="0"/>
      <w:autoSpaceDN w:val="0"/>
      <w:adjustRightInd w:val="0"/>
    </w:pPr>
    <w:rPr>
      <w:rFonts w:ascii="Times New Roman" w:eastAsia="Times New Roman" w:hAnsi="Times New Roman" w:cs="Times New Roman"/>
      <w:color w:val="000000"/>
    </w:rPr>
  </w:style>
  <w:style w:type="paragraph" w:styleId="BodyText">
    <w:name w:val="Body Text"/>
    <w:basedOn w:val="Normal"/>
    <w:link w:val="BodyTextChar"/>
    <w:uiPriority w:val="99"/>
    <w:unhideWhenUsed/>
    <w:rsid w:val="00992E38"/>
    <w:pPr>
      <w:spacing w:after="120"/>
    </w:pPr>
    <w:rPr>
      <w:rFonts w:asciiTheme="minorHAnsi" w:hAnsiTheme="minorHAnsi" w:cstheme="minorBidi"/>
    </w:rPr>
  </w:style>
  <w:style w:type="character" w:customStyle="1" w:styleId="BodyTextChar">
    <w:name w:val="Body Text Char"/>
    <w:basedOn w:val="DefaultParagraphFont"/>
    <w:link w:val="BodyText"/>
    <w:uiPriority w:val="99"/>
    <w:rsid w:val="00992E38"/>
  </w:style>
  <w:style w:type="paragraph" w:styleId="ListParagraph">
    <w:name w:val="List Paragraph"/>
    <w:basedOn w:val="Normal"/>
    <w:uiPriority w:val="34"/>
    <w:qFormat/>
    <w:rsid w:val="001755AA"/>
    <w:pPr>
      <w:ind w:left="720"/>
      <w:contextualSpacing/>
    </w:pPr>
    <w:rPr>
      <w:rFonts w:asciiTheme="minorHAnsi" w:hAnsiTheme="minorHAnsi" w:cstheme="minorBidi"/>
    </w:rPr>
  </w:style>
  <w:style w:type="paragraph" w:customStyle="1" w:styleId="DataField11pt-Single">
    <w:name w:val="Data Field 11pt-Single"/>
    <w:basedOn w:val="Normal"/>
    <w:rsid w:val="00A835E0"/>
    <w:pPr>
      <w:autoSpaceDE w:val="0"/>
      <w:autoSpaceDN w:val="0"/>
    </w:pPr>
    <w:rPr>
      <w:rFonts w:ascii="Arial" w:eastAsia="Times New Roman" w:hAnsi="Arial" w:cs="Arial"/>
      <w:sz w:val="22"/>
      <w:szCs w:val="20"/>
    </w:rPr>
  </w:style>
  <w:style w:type="character" w:styleId="FollowedHyperlink">
    <w:name w:val="FollowedHyperlink"/>
    <w:basedOn w:val="DefaultParagraphFont"/>
    <w:uiPriority w:val="99"/>
    <w:semiHidden/>
    <w:unhideWhenUsed/>
    <w:rsid w:val="00C204A7"/>
    <w:rPr>
      <w:color w:val="800080" w:themeColor="followedHyperlink"/>
      <w:u w:val="single"/>
    </w:rPr>
  </w:style>
  <w:style w:type="paragraph" w:styleId="BodyText2">
    <w:name w:val="Body Text 2"/>
    <w:basedOn w:val="Normal"/>
    <w:link w:val="BodyText2Char"/>
    <w:uiPriority w:val="99"/>
    <w:semiHidden/>
    <w:unhideWhenUsed/>
    <w:rsid w:val="003F31F3"/>
    <w:pPr>
      <w:spacing w:after="120" w:line="480" w:lineRule="auto"/>
    </w:pPr>
  </w:style>
  <w:style w:type="character" w:customStyle="1" w:styleId="BodyText2Char">
    <w:name w:val="Body Text 2 Char"/>
    <w:basedOn w:val="DefaultParagraphFont"/>
    <w:link w:val="BodyText2"/>
    <w:uiPriority w:val="99"/>
    <w:semiHidden/>
    <w:rsid w:val="003F31F3"/>
    <w:rPr>
      <w:rFonts w:ascii="Times New Roman" w:hAnsi="Times New Roman" w:cs="Times New Roman"/>
    </w:rPr>
  </w:style>
  <w:style w:type="paragraph" w:styleId="NormalWeb">
    <w:name w:val="Normal (Web)"/>
    <w:basedOn w:val="Normal"/>
    <w:rsid w:val="003F31F3"/>
    <w:pPr>
      <w:spacing w:before="100" w:beforeAutospacing="1" w:after="100" w:afterAutospacing="1"/>
    </w:pPr>
    <w:rPr>
      <w:rFonts w:ascii="Verdana" w:eastAsia="Times New Roman" w:hAnsi="Verdana"/>
      <w:color w:val="000000"/>
      <w:sz w:val="21"/>
      <w:szCs w:val="21"/>
    </w:rPr>
  </w:style>
  <w:style w:type="paragraph" w:styleId="Header">
    <w:name w:val="header"/>
    <w:basedOn w:val="Normal"/>
    <w:link w:val="HeaderChar"/>
    <w:uiPriority w:val="99"/>
    <w:unhideWhenUsed/>
    <w:rsid w:val="005041FA"/>
    <w:pPr>
      <w:tabs>
        <w:tab w:val="center" w:pos="4680"/>
        <w:tab w:val="right" w:pos="9360"/>
      </w:tabs>
    </w:pPr>
  </w:style>
  <w:style w:type="character" w:customStyle="1" w:styleId="HeaderChar">
    <w:name w:val="Header Char"/>
    <w:basedOn w:val="DefaultParagraphFont"/>
    <w:link w:val="Header"/>
    <w:uiPriority w:val="99"/>
    <w:rsid w:val="005041FA"/>
    <w:rPr>
      <w:rFonts w:ascii="Times New Roman" w:hAnsi="Times New Roman" w:cs="Times New Roman"/>
    </w:rPr>
  </w:style>
  <w:style w:type="paragraph" w:styleId="Footer">
    <w:name w:val="footer"/>
    <w:basedOn w:val="Normal"/>
    <w:link w:val="FooterChar"/>
    <w:uiPriority w:val="99"/>
    <w:unhideWhenUsed/>
    <w:rsid w:val="005041FA"/>
    <w:pPr>
      <w:tabs>
        <w:tab w:val="center" w:pos="4680"/>
        <w:tab w:val="right" w:pos="9360"/>
      </w:tabs>
    </w:pPr>
  </w:style>
  <w:style w:type="character" w:customStyle="1" w:styleId="FooterChar">
    <w:name w:val="Footer Char"/>
    <w:basedOn w:val="DefaultParagraphFont"/>
    <w:link w:val="Footer"/>
    <w:uiPriority w:val="99"/>
    <w:rsid w:val="005041F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2614952">
      <w:bodyDiv w:val="1"/>
      <w:marLeft w:val="0"/>
      <w:marRight w:val="0"/>
      <w:marTop w:val="0"/>
      <w:marBottom w:val="0"/>
      <w:divBdr>
        <w:top w:val="none" w:sz="0" w:space="0" w:color="auto"/>
        <w:left w:val="none" w:sz="0" w:space="0" w:color="auto"/>
        <w:bottom w:val="none" w:sz="0" w:space="0" w:color="auto"/>
        <w:right w:val="none" w:sz="0" w:space="0" w:color="auto"/>
      </w:divBdr>
    </w:div>
    <w:div w:id="396054051">
      <w:bodyDiv w:val="1"/>
      <w:marLeft w:val="0"/>
      <w:marRight w:val="0"/>
      <w:marTop w:val="0"/>
      <w:marBottom w:val="0"/>
      <w:divBdr>
        <w:top w:val="none" w:sz="0" w:space="0" w:color="auto"/>
        <w:left w:val="none" w:sz="0" w:space="0" w:color="auto"/>
        <w:bottom w:val="none" w:sz="0" w:space="0" w:color="auto"/>
        <w:right w:val="none" w:sz="0" w:space="0" w:color="auto"/>
      </w:divBdr>
    </w:div>
    <w:div w:id="912393503">
      <w:bodyDiv w:val="1"/>
      <w:marLeft w:val="0"/>
      <w:marRight w:val="0"/>
      <w:marTop w:val="0"/>
      <w:marBottom w:val="0"/>
      <w:divBdr>
        <w:top w:val="none" w:sz="0" w:space="0" w:color="auto"/>
        <w:left w:val="none" w:sz="0" w:space="0" w:color="auto"/>
        <w:bottom w:val="none" w:sz="0" w:space="0" w:color="auto"/>
        <w:right w:val="none" w:sz="0" w:space="0" w:color="auto"/>
      </w:divBdr>
    </w:div>
    <w:div w:id="1008021581">
      <w:bodyDiv w:val="1"/>
      <w:marLeft w:val="0"/>
      <w:marRight w:val="0"/>
      <w:marTop w:val="0"/>
      <w:marBottom w:val="0"/>
      <w:divBdr>
        <w:top w:val="none" w:sz="0" w:space="0" w:color="auto"/>
        <w:left w:val="none" w:sz="0" w:space="0" w:color="auto"/>
        <w:bottom w:val="none" w:sz="0" w:space="0" w:color="auto"/>
        <w:right w:val="none" w:sz="0" w:space="0" w:color="auto"/>
      </w:divBdr>
    </w:div>
    <w:div w:id="1306277663">
      <w:bodyDiv w:val="1"/>
      <w:marLeft w:val="0"/>
      <w:marRight w:val="0"/>
      <w:marTop w:val="0"/>
      <w:marBottom w:val="0"/>
      <w:divBdr>
        <w:top w:val="none" w:sz="0" w:space="0" w:color="auto"/>
        <w:left w:val="none" w:sz="0" w:space="0" w:color="auto"/>
        <w:bottom w:val="none" w:sz="0" w:space="0" w:color="auto"/>
        <w:right w:val="none" w:sz="0" w:space="0" w:color="auto"/>
      </w:divBdr>
    </w:div>
    <w:div w:id="15695326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1067</Words>
  <Characters>6082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UCLA</Company>
  <LinksUpToDate>false</LinksUpToDate>
  <CharactersWithSpaces>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fws</dc:creator>
  <cp:keywords/>
  <dc:description/>
  <cp:lastModifiedBy>Mara Fields</cp:lastModifiedBy>
  <cp:revision>4</cp:revision>
  <dcterms:created xsi:type="dcterms:W3CDTF">2019-05-31T00:10:00Z</dcterms:created>
  <dcterms:modified xsi:type="dcterms:W3CDTF">2019-05-31T17:12:00Z</dcterms:modified>
</cp:coreProperties>
</file>