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D83F" w14:textId="7F36848B" w:rsidR="00166713" w:rsidRPr="00221BF1" w:rsidRDefault="004A0D0D" w:rsidP="00221BF1">
      <w:pPr>
        <w:jc w:val="center"/>
        <w:rPr>
          <w:rFonts w:asciiTheme="minorHAnsi" w:hAnsiTheme="minorHAnsi" w:cstheme="minorHAnsi"/>
          <w:b/>
          <w:sz w:val="22"/>
          <w:szCs w:val="22"/>
        </w:rPr>
      </w:pPr>
      <w:r w:rsidRPr="00221BF1">
        <w:rPr>
          <w:rFonts w:asciiTheme="minorHAnsi" w:hAnsiTheme="minorHAnsi" w:cstheme="minorHAnsi"/>
          <w:b/>
          <w:sz w:val="22"/>
          <w:szCs w:val="22"/>
        </w:rPr>
        <w:t xml:space="preserve">Resources for </w:t>
      </w:r>
      <w:r w:rsidR="00A53D6F" w:rsidRPr="00221BF1">
        <w:rPr>
          <w:rFonts w:asciiTheme="minorHAnsi" w:hAnsiTheme="minorHAnsi" w:cstheme="minorHAnsi"/>
          <w:b/>
          <w:sz w:val="22"/>
          <w:szCs w:val="22"/>
        </w:rPr>
        <w:t>e</w:t>
      </w:r>
      <w:r w:rsidRPr="00221BF1">
        <w:rPr>
          <w:rFonts w:asciiTheme="minorHAnsi" w:hAnsiTheme="minorHAnsi" w:cstheme="minorHAnsi"/>
          <w:b/>
          <w:sz w:val="22"/>
          <w:szCs w:val="22"/>
        </w:rPr>
        <w:t xml:space="preserve">conomically </w:t>
      </w:r>
      <w:r w:rsidR="00A53D6F" w:rsidRPr="00221BF1">
        <w:rPr>
          <w:rFonts w:asciiTheme="minorHAnsi" w:hAnsiTheme="minorHAnsi" w:cstheme="minorHAnsi"/>
          <w:b/>
          <w:sz w:val="22"/>
          <w:szCs w:val="22"/>
        </w:rPr>
        <w:t>d</w:t>
      </w:r>
      <w:r w:rsidRPr="00221BF1">
        <w:rPr>
          <w:rFonts w:asciiTheme="minorHAnsi" w:hAnsiTheme="minorHAnsi" w:cstheme="minorHAnsi"/>
          <w:b/>
          <w:sz w:val="22"/>
          <w:szCs w:val="22"/>
        </w:rPr>
        <w:t>isadvantaged</w:t>
      </w:r>
      <w:r w:rsidR="00A53D6F" w:rsidRPr="00221BF1">
        <w:rPr>
          <w:rFonts w:asciiTheme="minorHAnsi" w:hAnsiTheme="minorHAnsi" w:cstheme="minorHAnsi"/>
          <w:b/>
          <w:sz w:val="22"/>
          <w:szCs w:val="22"/>
        </w:rPr>
        <w:t xml:space="preserve"> or underrepresented</w:t>
      </w:r>
      <w:r w:rsidRPr="00221BF1">
        <w:rPr>
          <w:rFonts w:asciiTheme="minorHAnsi" w:hAnsiTheme="minorHAnsi" w:cstheme="minorHAnsi"/>
          <w:b/>
          <w:sz w:val="22"/>
          <w:szCs w:val="22"/>
        </w:rPr>
        <w:t xml:space="preserve"> </w:t>
      </w:r>
      <w:r w:rsidR="00A53D6F" w:rsidRPr="00221BF1">
        <w:rPr>
          <w:rFonts w:asciiTheme="minorHAnsi" w:hAnsiTheme="minorHAnsi" w:cstheme="minorHAnsi"/>
          <w:b/>
          <w:sz w:val="22"/>
          <w:szCs w:val="22"/>
        </w:rPr>
        <w:t>s</w:t>
      </w:r>
      <w:r w:rsidRPr="00221BF1">
        <w:rPr>
          <w:rFonts w:asciiTheme="minorHAnsi" w:hAnsiTheme="minorHAnsi" w:cstheme="minorHAnsi"/>
          <w:b/>
          <w:sz w:val="22"/>
          <w:szCs w:val="22"/>
        </w:rPr>
        <w:t>tudents</w:t>
      </w:r>
      <w:r w:rsidR="00002EB9">
        <w:rPr>
          <w:rFonts w:asciiTheme="minorHAnsi" w:hAnsiTheme="minorHAnsi" w:cstheme="minorHAnsi"/>
          <w:b/>
          <w:sz w:val="22"/>
          <w:szCs w:val="22"/>
        </w:rPr>
        <w:t xml:space="preserve"> at the University of Oregon</w:t>
      </w:r>
    </w:p>
    <w:p w14:paraId="514587EF" w14:textId="28C6100E" w:rsidR="00002EB9" w:rsidRDefault="00002EB9" w:rsidP="00A5600F">
      <w:pPr>
        <w:pStyle w:val="NormalWeb"/>
        <w:rPr>
          <w:rFonts w:asciiTheme="minorHAnsi" w:hAnsiTheme="minorHAnsi" w:cstheme="minorHAnsi"/>
          <w:b/>
          <w:sz w:val="22"/>
          <w:szCs w:val="22"/>
          <w:u w:val="single"/>
        </w:rPr>
      </w:pPr>
      <w:r>
        <w:rPr>
          <w:rFonts w:asciiTheme="minorHAnsi" w:hAnsiTheme="minorHAnsi" w:cstheme="minorHAnsi"/>
          <w:b/>
          <w:sz w:val="22"/>
          <w:szCs w:val="22"/>
          <w:u w:val="single"/>
        </w:rPr>
        <w:t xml:space="preserve">Programmatic Support and </w:t>
      </w:r>
      <w:r w:rsidR="004B6AB2">
        <w:rPr>
          <w:rFonts w:asciiTheme="minorHAnsi" w:hAnsiTheme="minorHAnsi" w:cstheme="minorHAnsi"/>
          <w:b/>
          <w:sz w:val="22"/>
          <w:szCs w:val="22"/>
          <w:u w:val="single"/>
        </w:rPr>
        <w:t>Engagement</w:t>
      </w:r>
      <w:r>
        <w:rPr>
          <w:rFonts w:asciiTheme="minorHAnsi" w:hAnsiTheme="minorHAnsi" w:cstheme="minorHAnsi"/>
          <w:b/>
          <w:sz w:val="22"/>
          <w:szCs w:val="22"/>
          <w:u w:val="single"/>
        </w:rPr>
        <w:t>:</w:t>
      </w:r>
    </w:p>
    <w:p w14:paraId="399E4C67" w14:textId="66BC8123" w:rsidR="00002EB9" w:rsidRPr="00221BF1" w:rsidRDefault="00002EB9" w:rsidP="00002EB9">
      <w:pPr>
        <w:pStyle w:val="NormalWeb"/>
        <w:rPr>
          <w:rFonts w:asciiTheme="minorHAnsi" w:hAnsiTheme="minorHAnsi" w:cstheme="minorHAnsi"/>
          <w:sz w:val="22"/>
          <w:szCs w:val="22"/>
        </w:rPr>
      </w:pPr>
      <w:r w:rsidRPr="00221BF1">
        <w:rPr>
          <w:rFonts w:asciiTheme="minorHAnsi" w:hAnsiTheme="minorHAnsi" w:cstheme="minorHAnsi"/>
          <w:b/>
          <w:sz w:val="22"/>
          <w:szCs w:val="22"/>
        </w:rPr>
        <w:t>Division of Student Life</w:t>
      </w:r>
      <w:r>
        <w:rPr>
          <w:rFonts w:asciiTheme="minorHAnsi" w:hAnsiTheme="minorHAnsi" w:cstheme="minorHAnsi"/>
          <w:b/>
          <w:sz w:val="22"/>
          <w:szCs w:val="22"/>
        </w:rPr>
        <w:t xml:space="preserve">: </w:t>
      </w:r>
      <w:r w:rsidRPr="00221BF1">
        <w:rPr>
          <w:rFonts w:asciiTheme="minorHAnsi" w:hAnsiTheme="minorHAnsi" w:cstheme="minorHAnsi"/>
          <w:sz w:val="22"/>
          <w:szCs w:val="22"/>
        </w:rPr>
        <w:t>The Division of Student Life works to foster unique communities on campus that help make the UO a</w:t>
      </w:r>
      <w:r>
        <w:rPr>
          <w:rFonts w:asciiTheme="minorHAnsi" w:hAnsiTheme="minorHAnsi" w:cstheme="minorHAnsi"/>
          <w:sz w:val="22"/>
          <w:szCs w:val="22"/>
        </w:rPr>
        <w:t xml:space="preserve">n inclusive and engaging environment.  </w:t>
      </w:r>
      <w:hyperlink r:id="rId5" w:tgtFrame="_blank" w:history="1">
        <w:r w:rsidRPr="00221BF1">
          <w:rPr>
            <w:rStyle w:val="Hyperlink"/>
            <w:rFonts w:asciiTheme="minorHAnsi" w:hAnsiTheme="minorHAnsi" w:cstheme="minorHAnsi"/>
            <w:sz w:val="22"/>
            <w:szCs w:val="22"/>
          </w:rPr>
          <w:t>Intercultural Mentoring Program Advancing Community Ties</w:t>
        </w:r>
      </w:hyperlink>
      <w:r w:rsidRPr="00221BF1">
        <w:rPr>
          <w:rFonts w:asciiTheme="minorHAnsi" w:hAnsiTheme="minorHAnsi" w:cstheme="minorHAnsi"/>
          <w:sz w:val="22"/>
          <w:szCs w:val="22"/>
        </w:rPr>
        <w:t xml:space="preserve"> (IMPACT) is a network of students, faculty, staff that understand the importance of community and its contribution to success among first-year students of color. Through this program first-year, first-generation students of color are supported with transition to life as a Duck through peer-to-peer mentorship, access to academic and social resources, and advocates supporting the needs of the participants. The Division of Student Life is also home to </w:t>
      </w:r>
      <w:hyperlink r:id="rId6" w:tgtFrame="_blank" w:history="1">
        <w:r w:rsidRPr="00221BF1">
          <w:rPr>
            <w:rStyle w:val="Hyperlink"/>
            <w:rFonts w:asciiTheme="minorHAnsi" w:hAnsiTheme="minorHAnsi" w:cstheme="minorHAnsi"/>
            <w:sz w:val="22"/>
            <w:szCs w:val="22"/>
          </w:rPr>
          <w:t>Nontraditional Student Programs</w:t>
        </w:r>
      </w:hyperlink>
      <w:r w:rsidRPr="00221BF1">
        <w:rPr>
          <w:rFonts w:asciiTheme="minorHAnsi" w:hAnsiTheme="minorHAnsi" w:cstheme="minorHAnsi"/>
          <w:sz w:val="22"/>
          <w:szCs w:val="22"/>
        </w:rPr>
        <w:t xml:space="preserve">, </w:t>
      </w:r>
      <w:hyperlink r:id="rId7" w:tgtFrame="_blank" w:history="1">
        <w:r w:rsidRPr="00221BF1">
          <w:rPr>
            <w:rStyle w:val="Hyperlink"/>
            <w:rFonts w:asciiTheme="minorHAnsi" w:hAnsiTheme="minorHAnsi" w:cstheme="minorHAnsi"/>
            <w:sz w:val="22"/>
            <w:szCs w:val="22"/>
          </w:rPr>
          <w:t>Veteran Programs</w:t>
        </w:r>
      </w:hyperlink>
      <w:r w:rsidRPr="00221BF1">
        <w:rPr>
          <w:rFonts w:asciiTheme="minorHAnsi" w:hAnsiTheme="minorHAnsi" w:cstheme="minorHAnsi"/>
          <w:sz w:val="22"/>
          <w:szCs w:val="22"/>
        </w:rPr>
        <w:t xml:space="preserve">, the </w:t>
      </w:r>
      <w:hyperlink r:id="rId8" w:tgtFrame="_blank" w:history="1">
        <w:r w:rsidRPr="00221BF1">
          <w:rPr>
            <w:rStyle w:val="Hyperlink"/>
            <w:rFonts w:asciiTheme="minorHAnsi" w:hAnsiTheme="minorHAnsi" w:cstheme="minorHAnsi"/>
            <w:sz w:val="22"/>
            <w:szCs w:val="22"/>
          </w:rPr>
          <w:t>Lesbian, Gay, Bisexual, Transgender Education and Support Services Program</w:t>
        </w:r>
      </w:hyperlink>
      <w:r w:rsidRPr="00221BF1">
        <w:rPr>
          <w:rFonts w:asciiTheme="minorHAnsi" w:hAnsiTheme="minorHAnsi" w:cstheme="minorHAnsi"/>
          <w:sz w:val="22"/>
          <w:szCs w:val="22"/>
        </w:rPr>
        <w:t xml:space="preserve">, and </w:t>
      </w:r>
      <w:hyperlink r:id="rId9" w:tgtFrame="_blank" w:history="1">
        <w:r w:rsidRPr="00221BF1">
          <w:rPr>
            <w:rStyle w:val="Hyperlink"/>
            <w:rFonts w:asciiTheme="minorHAnsi" w:hAnsiTheme="minorHAnsi" w:cstheme="minorHAnsi"/>
            <w:sz w:val="22"/>
            <w:szCs w:val="22"/>
          </w:rPr>
          <w:t>Diversity Education an</w:t>
        </w:r>
        <w:r w:rsidRPr="00221BF1">
          <w:rPr>
            <w:rStyle w:val="Hyperlink"/>
            <w:rFonts w:asciiTheme="minorHAnsi" w:hAnsiTheme="minorHAnsi" w:cstheme="minorHAnsi"/>
            <w:sz w:val="22"/>
            <w:szCs w:val="22"/>
          </w:rPr>
          <w:t>d</w:t>
        </w:r>
        <w:r w:rsidRPr="00221BF1">
          <w:rPr>
            <w:rStyle w:val="Hyperlink"/>
            <w:rFonts w:asciiTheme="minorHAnsi" w:hAnsiTheme="minorHAnsi" w:cstheme="minorHAnsi"/>
            <w:sz w:val="22"/>
            <w:szCs w:val="22"/>
          </w:rPr>
          <w:t xml:space="preserve"> Support</w:t>
        </w:r>
      </w:hyperlink>
      <w:r w:rsidRPr="00221BF1">
        <w:rPr>
          <w:rFonts w:asciiTheme="minorHAnsi" w:hAnsiTheme="minorHAnsi" w:cstheme="minorHAnsi"/>
          <w:sz w:val="22"/>
          <w:szCs w:val="22"/>
        </w:rPr>
        <w:t xml:space="preserve"> programs—all part of the Office of the Dean of Students. </w:t>
      </w:r>
    </w:p>
    <w:p w14:paraId="40BF3E5C" w14:textId="68B2FF71" w:rsidR="00002EB9" w:rsidRPr="00002EB9" w:rsidRDefault="00002EB9" w:rsidP="00002EB9">
      <w:pPr>
        <w:pStyle w:val="NormalWeb"/>
        <w:rPr>
          <w:rFonts w:asciiTheme="minorHAnsi" w:hAnsiTheme="minorHAnsi" w:cstheme="minorHAnsi"/>
          <w:sz w:val="22"/>
          <w:szCs w:val="22"/>
        </w:rPr>
      </w:pPr>
      <w:r w:rsidRPr="00221BF1">
        <w:rPr>
          <w:rFonts w:asciiTheme="minorHAnsi" w:hAnsiTheme="minorHAnsi" w:cstheme="minorHAnsi"/>
          <w:b/>
          <w:sz w:val="22"/>
          <w:szCs w:val="22"/>
        </w:rPr>
        <w:t>Creating Connections</w:t>
      </w:r>
      <w:r>
        <w:rPr>
          <w:rFonts w:asciiTheme="minorHAnsi" w:hAnsiTheme="minorHAnsi" w:cstheme="minorHAnsi"/>
          <w:b/>
          <w:sz w:val="22"/>
          <w:szCs w:val="22"/>
        </w:rPr>
        <w:t>:</w:t>
      </w:r>
      <w:r w:rsidRPr="00221BF1">
        <w:rPr>
          <w:rFonts w:asciiTheme="minorHAnsi" w:hAnsiTheme="minorHAnsi" w:cstheme="minorHAnsi"/>
          <w:sz w:val="22"/>
          <w:szCs w:val="22"/>
        </w:rPr>
        <w:t xml:space="preserve"> Creating Connections serves underrepresented graduate students by building a supportive social network that helps them thrive personally and academically. Creating Connections is where underrepresented graduate student groups can connect, engage, and partner to serve otherwise unmet needs through social gatherings and community building activities that celebrate diversity and embrace inclusion.</w:t>
      </w:r>
    </w:p>
    <w:p w14:paraId="634394E1" w14:textId="3E48F0B5" w:rsidR="00002EB9" w:rsidRPr="00221BF1" w:rsidRDefault="00002EB9" w:rsidP="00002EB9">
      <w:pPr>
        <w:pStyle w:val="NormalWeb"/>
        <w:rPr>
          <w:rFonts w:asciiTheme="minorHAnsi" w:hAnsiTheme="minorHAnsi" w:cstheme="minorHAnsi"/>
          <w:sz w:val="22"/>
          <w:szCs w:val="22"/>
        </w:rPr>
      </w:pPr>
      <w:r w:rsidRPr="00221BF1">
        <w:rPr>
          <w:rFonts w:asciiTheme="minorHAnsi" w:hAnsiTheme="minorHAnsi" w:cstheme="minorHAnsi"/>
          <w:b/>
          <w:sz w:val="22"/>
          <w:szCs w:val="22"/>
        </w:rPr>
        <w:t xml:space="preserve">Center for Multicultural Academic Excellence (CMAE): </w:t>
      </w:r>
      <w:r>
        <w:rPr>
          <w:rFonts w:asciiTheme="minorHAnsi" w:hAnsiTheme="minorHAnsi" w:cstheme="minorHAnsi"/>
          <w:sz w:val="22"/>
          <w:szCs w:val="22"/>
        </w:rPr>
        <w:t>T</w:t>
      </w:r>
      <w:r w:rsidRPr="00221BF1">
        <w:rPr>
          <w:rFonts w:asciiTheme="minorHAnsi" w:hAnsiTheme="minorHAnsi" w:cstheme="minorHAnsi"/>
          <w:sz w:val="22"/>
          <w:szCs w:val="22"/>
        </w:rPr>
        <w:t>he Center for Multicultural Academic Excellence (CMAE) </w:t>
      </w:r>
      <w:r>
        <w:rPr>
          <w:rFonts w:asciiTheme="minorHAnsi" w:hAnsiTheme="minorHAnsi" w:cstheme="minorHAnsi"/>
          <w:sz w:val="22"/>
          <w:szCs w:val="22"/>
        </w:rPr>
        <w:t xml:space="preserve">offers a textbook lending program.  This initiative </w:t>
      </w:r>
      <w:r w:rsidRPr="00221BF1">
        <w:rPr>
          <w:rFonts w:asciiTheme="minorHAnsi" w:hAnsiTheme="minorHAnsi" w:cstheme="minorHAnsi"/>
          <w:sz w:val="22"/>
          <w:szCs w:val="22"/>
        </w:rPr>
        <w:t>is designed to help offset academic expenses by offering textbooks on loan</w:t>
      </w:r>
      <w:r>
        <w:rPr>
          <w:rFonts w:asciiTheme="minorHAnsi" w:hAnsiTheme="minorHAnsi" w:cstheme="minorHAnsi"/>
          <w:sz w:val="22"/>
          <w:szCs w:val="22"/>
        </w:rPr>
        <w:t xml:space="preserve"> for </w:t>
      </w:r>
      <w:r w:rsidRPr="00221BF1">
        <w:rPr>
          <w:rFonts w:asciiTheme="minorHAnsi" w:hAnsiTheme="minorHAnsi" w:cstheme="minorHAnsi"/>
          <w:sz w:val="22"/>
          <w:szCs w:val="22"/>
        </w:rPr>
        <w:t>students who are low-income and</w:t>
      </w:r>
      <w:r>
        <w:rPr>
          <w:rFonts w:asciiTheme="minorHAnsi" w:hAnsiTheme="minorHAnsi" w:cstheme="minorHAnsi"/>
          <w:sz w:val="22"/>
          <w:szCs w:val="22"/>
        </w:rPr>
        <w:t>/or</w:t>
      </w:r>
      <w:r w:rsidRPr="00221BF1">
        <w:rPr>
          <w:rFonts w:asciiTheme="minorHAnsi" w:hAnsiTheme="minorHAnsi" w:cstheme="minorHAnsi"/>
          <w:sz w:val="22"/>
          <w:szCs w:val="22"/>
        </w:rPr>
        <w:t xml:space="preserve"> first-generation students from underrepresented backgrounds .</w:t>
      </w:r>
    </w:p>
    <w:p w14:paraId="32B362B1" w14:textId="77777777" w:rsidR="00002EB9" w:rsidRPr="00221BF1" w:rsidRDefault="00002EB9" w:rsidP="00002EB9">
      <w:pPr>
        <w:rPr>
          <w:rFonts w:asciiTheme="minorHAnsi" w:hAnsiTheme="minorHAnsi" w:cstheme="minorHAnsi"/>
          <w:sz w:val="22"/>
          <w:szCs w:val="22"/>
        </w:rPr>
      </w:pPr>
      <w:r w:rsidRPr="00221BF1">
        <w:rPr>
          <w:rFonts w:asciiTheme="minorHAnsi" w:hAnsiTheme="minorHAnsi" w:cstheme="minorHAnsi"/>
          <w:b/>
          <w:sz w:val="22"/>
          <w:szCs w:val="22"/>
        </w:rPr>
        <w:t>TRIO</w:t>
      </w:r>
      <w:r w:rsidRPr="00221BF1">
        <w:rPr>
          <w:rFonts w:asciiTheme="minorHAnsi" w:hAnsiTheme="minorHAnsi" w:cstheme="minorHAnsi"/>
          <w:sz w:val="22"/>
          <w:szCs w:val="22"/>
        </w:rPr>
        <w:t xml:space="preserve"> </w:t>
      </w:r>
      <w:r w:rsidRPr="00221BF1">
        <w:rPr>
          <w:rFonts w:asciiTheme="minorHAnsi" w:hAnsiTheme="minorHAnsi" w:cstheme="minorHAnsi"/>
          <w:b/>
          <w:sz w:val="22"/>
          <w:szCs w:val="22"/>
        </w:rPr>
        <w:t>Student Support Services</w:t>
      </w:r>
      <w:r w:rsidRPr="00221BF1">
        <w:rPr>
          <w:rFonts w:asciiTheme="minorHAnsi" w:hAnsiTheme="minorHAnsi" w:cstheme="minorHAnsi"/>
          <w:sz w:val="22"/>
          <w:szCs w:val="22"/>
        </w:rPr>
        <w:t xml:space="preserve">: </w:t>
      </w:r>
      <w:r>
        <w:rPr>
          <w:rFonts w:asciiTheme="minorHAnsi" w:hAnsiTheme="minorHAnsi" w:cstheme="minorHAnsi"/>
          <w:sz w:val="22"/>
          <w:szCs w:val="22"/>
        </w:rPr>
        <w:t>This program h</w:t>
      </w:r>
      <w:r w:rsidRPr="00221BF1">
        <w:rPr>
          <w:rFonts w:asciiTheme="minorHAnsi" w:hAnsiTheme="minorHAnsi" w:cstheme="minorHAnsi"/>
          <w:sz w:val="22"/>
          <w:szCs w:val="22"/>
        </w:rPr>
        <w:t xml:space="preserve">elps undergraduates meet the rigors of higher education and graduate from UO. The program is designed for students whose socioeconomic backgrounds, educational records, and personal situations suggest they may experience challenges at the UO that could be alleviated with use of resources offered by SSS. The resources include academic advising, workshops, tutoring, mentoring, and financial assistance. </w:t>
      </w:r>
    </w:p>
    <w:p w14:paraId="6F6610C5" w14:textId="5D7FC5FB" w:rsidR="00002EB9" w:rsidRPr="00002EB9" w:rsidRDefault="00002EB9" w:rsidP="00002EB9">
      <w:pPr>
        <w:spacing w:before="100" w:beforeAutospacing="1"/>
        <w:rPr>
          <w:rFonts w:asciiTheme="minorHAnsi" w:hAnsiTheme="minorHAnsi" w:cstheme="minorHAnsi"/>
          <w:sz w:val="22"/>
          <w:szCs w:val="22"/>
        </w:rPr>
      </w:pPr>
      <w:r w:rsidRPr="00221BF1">
        <w:rPr>
          <w:rFonts w:asciiTheme="minorHAnsi" w:hAnsiTheme="minorHAnsi" w:cstheme="minorHAnsi"/>
          <w:b/>
          <w:sz w:val="22"/>
          <w:szCs w:val="22"/>
        </w:rPr>
        <w:t>UO Connections Program</w:t>
      </w:r>
      <w:r>
        <w:rPr>
          <w:rFonts w:asciiTheme="minorHAnsi" w:hAnsiTheme="minorHAnsi" w:cstheme="minorHAnsi"/>
          <w:sz w:val="22"/>
          <w:szCs w:val="22"/>
        </w:rPr>
        <w:t>:</w:t>
      </w:r>
      <w:r w:rsidRPr="00221BF1">
        <w:rPr>
          <w:rFonts w:asciiTheme="minorHAnsi" w:hAnsiTheme="minorHAnsi" w:cstheme="minorHAnsi"/>
          <w:sz w:val="22"/>
          <w:szCs w:val="22"/>
        </w:rPr>
        <w:t xml:space="preserve"> This program is a half-day college advocacy program designed for first-generation, ethnically diverse, or economically disadvantaged high</w:t>
      </w:r>
      <w:r>
        <w:rPr>
          <w:rFonts w:asciiTheme="minorHAnsi" w:hAnsiTheme="minorHAnsi" w:cstheme="minorHAnsi"/>
          <w:sz w:val="22"/>
          <w:szCs w:val="22"/>
        </w:rPr>
        <w:t>-</w:t>
      </w:r>
      <w:r w:rsidRPr="00221BF1">
        <w:rPr>
          <w:rFonts w:asciiTheme="minorHAnsi" w:hAnsiTheme="minorHAnsi" w:cstheme="minorHAnsi"/>
          <w:sz w:val="22"/>
          <w:szCs w:val="22"/>
        </w:rPr>
        <w:t>school students in ninth through twelfth grades. The program provides valuable college prep information.</w:t>
      </w:r>
    </w:p>
    <w:p w14:paraId="560D78C8" w14:textId="6ECD33B5" w:rsidR="00002EB9" w:rsidRPr="00002EB9" w:rsidRDefault="00002EB9" w:rsidP="00A5600F">
      <w:pPr>
        <w:pStyle w:val="NormalWeb"/>
        <w:rPr>
          <w:rFonts w:asciiTheme="minorHAnsi" w:hAnsiTheme="minorHAnsi" w:cstheme="minorHAnsi"/>
          <w:b/>
          <w:sz w:val="22"/>
          <w:szCs w:val="22"/>
          <w:u w:val="single"/>
        </w:rPr>
      </w:pPr>
      <w:r w:rsidRPr="00002EB9">
        <w:rPr>
          <w:rFonts w:asciiTheme="minorHAnsi" w:hAnsiTheme="minorHAnsi" w:cstheme="minorHAnsi"/>
          <w:b/>
          <w:sz w:val="22"/>
          <w:szCs w:val="22"/>
          <w:u w:val="single"/>
        </w:rPr>
        <w:t>Scholarships and Funding:</w:t>
      </w:r>
    </w:p>
    <w:p w14:paraId="0A46C9C6" w14:textId="30EB8301" w:rsidR="00A5600F" w:rsidRPr="00221BF1" w:rsidRDefault="001848CA" w:rsidP="00A5600F">
      <w:pPr>
        <w:pStyle w:val="NormalWeb"/>
        <w:rPr>
          <w:rFonts w:asciiTheme="minorHAnsi" w:hAnsiTheme="minorHAnsi" w:cstheme="minorHAnsi"/>
          <w:sz w:val="22"/>
          <w:szCs w:val="22"/>
        </w:rPr>
      </w:pPr>
      <w:r w:rsidRPr="00221BF1">
        <w:rPr>
          <w:rFonts w:asciiTheme="minorHAnsi" w:hAnsiTheme="minorHAnsi" w:cstheme="minorHAnsi"/>
          <w:b/>
          <w:sz w:val="22"/>
          <w:szCs w:val="22"/>
        </w:rPr>
        <w:t>Graduate Student Assistant Fund</w:t>
      </w:r>
      <w:r w:rsidR="00221BF1">
        <w:rPr>
          <w:rFonts w:asciiTheme="minorHAnsi" w:hAnsiTheme="minorHAnsi" w:cstheme="minorHAnsi"/>
          <w:b/>
          <w:sz w:val="22"/>
          <w:szCs w:val="22"/>
        </w:rPr>
        <w:t>:</w:t>
      </w:r>
      <w:r w:rsidR="004A0D0D" w:rsidRPr="00221BF1">
        <w:rPr>
          <w:rFonts w:asciiTheme="minorHAnsi" w:hAnsiTheme="minorHAnsi" w:cstheme="minorHAnsi"/>
          <w:sz w:val="22"/>
          <w:szCs w:val="22"/>
        </w:rPr>
        <w:t xml:space="preserve"> This program is designed to assist UO graduate students facing immediate and significant financial hardship related to a qualifying event which cannot be met through existing household financial resources. Qualifying events include a new child, a medical issue, or childcare expenses, and range in amount based on the event.</w:t>
      </w:r>
      <w:r w:rsidR="00A5600F" w:rsidRPr="00221BF1">
        <w:rPr>
          <w:rFonts w:asciiTheme="minorHAnsi" w:hAnsiTheme="minorHAnsi" w:cstheme="minorHAnsi"/>
          <w:sz w:val="22"/>
          <w:szCs w:val="22"/>
        </w:rPr>
        <w:t xml:space="preserve"> The program is overseen by The Fund Advisory Committee, convened by the dean of the Graduate School. The committee meets once per term to review the assistance fund and its operations, providing an annual report with recommendations to the </w:t>
      </w:r>
      <w:r w:rsidR="00221BF1">
        <w:rPr>
          <w:rFonts w:asciiTheme="minorHAnsi" w:hAnsiTheme="minorHAnsi" w:cstheme="minorHAnsi"/>
          <w:sz w:val="22"/>
          <w:szCs w:val="22"/>
        </w:rPr>
        <w:t>P</w:t>
      </w:r>
      <w:r w:rsidR="00A5600F" w:rsidRPr="00221BF1">
        <w:rPr>
          <w:rFonts w:asciiTheme="minorHAnsi" w:hAnsiTheme="minorHAnsi" w:cstheme="minorHAnsi"/>
          <w:sz w:val="22"/>
          <w:szCs w:val="22"/>
        </w:rPr>
        <w:t>resident. The committee also reviews appeals at the request of a student whose award has been denied.</w:t>
      </w:r>
    </w:p>
    <w:p w14:paraId="58B75F16" w14:textId="5DA2E5EF" w:rsidR="00A5600F" w:rsidRPr="00221BF1" w:rsidRDefault="001848CA" w:rsidP="00A5600F">
      <w:pPr>
        <w:rPr>
          <w:rFonts w:asciiTheme="minorHAnsi" w:hAnsiTheme="minorHAnsi" w:cstheme="minorHAnsi"/>
          <w:sz w:val="22"/>
          <w:szCs w:val="22"/>
        </w:rPr>
      </w:pPr>
      <w:r w:rsidRPr="00221BF1">
        <w:rPr>
          <w:rFonts w:asciiTheme="minorHAnsi" w:hAnsiTheme="minorHAnsi" w:cstheme="minorHAnsi"/>
          <w:b/>
          <w:sz w:val="22"/>
          <w:szCs w:val="22"/>
        </w:rPr>
        <w:lastRenderedPageBreak/>
        <w:t>Jesse M. Bell Graduate Loan and Fund</w:t>
      </w:r>
      <w:r w:rsidR="00221BF1">
        <w:rPr>
          <w:rFonts w:asciiTheme="minorHAnsi" w:hAnsiTheme="minorHAnsi" w:cstheme="minorHAnsi"/>
          <w:sz w:val="22"/>
          <w:szCs w:val="22"/>
        </w:rPr>
        <w:t>:</w:t>
      </w:r>
      <w:r w:rsidR="00A5600F" w:rsidRPr="00221BF1">
        <w:rPr>
          <w:rFonts w:asciiTheme="minorHAnsi" w:hAnsiTheme="minorHAnsi" w:cstheme="minorHAnsi"/>
          <w:sz w:val="22"/>
          <w:szCs w:val="22"/>
        </w:rPr>
        <w:t xml:space="preserve"> This fund has two programs that provide a short-term loan </w:t>
      </w:r>
      <w:r w:rsidR="00221BF1">
        <w:rPr>
          <w:rFonts w:asciiTheme="minorHAnsi" w:hAnsiTheme="minorHAnsi" w:cstheme="minorHAnsi"/>
          <w:sz w:val="22"/>
          <w:szCs w:val="22"/>
        </w:rPr>
        <w:t xml:space="preserve">and is </w:t>
      </w:r>
      <w:r w:rsidR="00A5600F" w:rsidRPr="00221BF1">
        <w:rPr>
          <w:rFonts w:asciiTheme="minorHAnsi" w:hAnsiTheme="minorHAnsi" w:cstheme="minorHAnsi"/>
          <w:sz w:val="22"/>
          <w:szCs w:val="22"/>
        </w:rPr>
        <w:t>available to graduate students of high academic standing to be used in the pursuit of their graduate studies at UO. The Bell loans for all graduate students can be made up to a maximum of $500.</w:t>
      </w:r>
      <w:r w:rsidR="00A5600F" w:rsidRPr="00221BF1">
        <w:rPr>
          <w:rFonts w:asciiTheme="minorHAnsi" w:eastAsia="Times New Roman" w:hAnsiTheme="minorHAnsi" w:cstheme="minorHAnsi"/>
          <w:sz w:val="22"/>
          <w:szCs w:val="22"/>
        </w:rPr>
        <w:t xml:space="preserve"> The</w:t>
      </w:r>
      <w:r w:rsidR="004B6AB2">
        <w:rPr>
          <w:rFonts w:asciiTheme="minorHAnsi" w:eastAsia="Times New Roman" w:hAnsiTheme="minorHAnsi" w:cstheme="minorHAnsi"/>
          <w:sz w:val="22"/>
          <w:szCs w:val="22"/>
        </w:rPr>
        <w:t>re are also</w:t>
      </w:r>
      <w:r w:rsidR="00A5600F" w:rsidRPr="00221BF1">
        <w:rPr>
          <w:rFonts w:asciiTheme="minorHAnsi" w:eastAsia="Times New Roman" w:hAnsiTheme="minorHAnsi" w:cstheme="minorHAnsi"/>
          <w:sz w:val="22"/>
          <w:szCs w:val="22"/>
        </w:rPr>
        <w:t xml:space="preserve"> loans </w:t>
      </w:r>
      <w:r w:rsidR="00221BF1">
        <w:rPr>
          <w:rFonts w:asciiTheme="minorHAnsi" w:eastAsia="Times New Roman" w:hAnsiTheme="minorHAnsi" w:cstheme="minorHAnsi"/>
          <w:sz w:val="22"/>
          <w:szCs w:val="22"/>
        </w:rPr>
        <w:t>are</w:t>
      </w:r>
      <w:r w:rsidR="00A5600F" w:rsidRPr="00221BF1">
        <w:rPr>
          <w:rFonts w:asciiTheme="minorHAnsi" w:eastAsia="Times New Roman" w:hAnsiTheme="minorHAnsi" w:cstheme="minorHAnsi"/>
          <w:sz w:val="22"/>
          <w:szCs w:val="22"/>
        </w:rPr>
        <w:t xml:space="preserve"> available to graduate employees (GEs) who anticipate that their paycheck will not be processed by the last day of that month, with a loan amount not to exceed $1000. </w:t>
      </w:r>
      <w:r w:rsidR="00A5600F" w:rsidRPr="00221BF1">
        <w:rPr>
          <w:rFonts w:asciiTheme="minorHAnsi" w:hAnsiTheme="minorHAnsi" w:cstheme="minorHAnsi"/>
          <w:sz w:val="22"/>
          <w:szCs w:val="22"/>
        </w:rPr>
        <w:t xml:space="preserve">Repayment is due within </w:t>
      </w:r>
      <w:r w:rsidR="00A5600F" w:rsidRPr="00221BF1">
        <w:rPr>
          <w:rFonts w:asciiTheme="minorHAnsi" w:eastAsia="Times New Roman" w:hAnsiTheme="minorHAnsi" w:cstheme="minorHAnsi"/>
          <w:sz w:val="22"/>
          <w:szCs w:val="22"/>
        </w:rPr>
        <w:t xml:space="preserve">30, 60, or 90 days according to the conditions of the individual loan. </w:t>
      </w:r>
      <w:r w:rsidR="00A5600F" w:rsidRPr="00221BF1">
        <w:rPr>
          <w:rFonts w:asciiTheme="minorHAnsi" w:hAnsiTheme="minorHAnsi" w:cstheme="minorHAnsi"/>
          <w:sz w:val="22"/>
          <w:szCs w:val="22"/>
        </w:rPr>
        <w:t>Loan approval authority is jointly designated to the associate dean of the Graduate School and the associate director for student financial services in the business affairs office.</w:t>
      </w:r>
    </w:p>
    <w:p w14:paraId="0DC7A4A3" w14:textId="35F769B9" w:rsidR="00A53D6F" w:rsidRPr="00221BF1" w:rsidRDefault="001848CA" w:rsidP="00A53D6F">
      <w:pPr>
        <w:pStyle w:val="NormalWeb"/>
        <w:rPr>
          <w:rFonts w:asciiTheme="minorHAnsi" w:hAnsiTheme="minorHAnsi" w:cstheme="minorHAnsi"/>
          <w:sz w:val="22"/>
          <w:szCs w:val="22"/>
        </w:rPr>
      </w:pPr>
      <w:r w:rsidRPr="00221BF1">
        <w:rPr>
          <w:rFonts w:asciiTheme="minorHAnsi" w:hAnsiTheme="minorHAnsi" w:cstheme="minorHAnsi"/>
          <w:b/>
          <w:sz w:val="22"/>
          <w:szCs w:val="22"/>
        </w:rPr>
        <w:t>Diversity Excellence Scholarship</w:t>
      </w:r>
      <w:r w:rsidR="00A872F1" w:rsidRPr="00221BF1">
        <w:rPr>
          <w:rFonts w:asciiTheme="minorHAnsi" w:hAnsiTheme="minorHAnsi" w:cstheme="minorHAnsi"/>
          <w:b/>
          <w:sz w:val="22"/>
          <w:szCs w:val="22"/>
        </w:rPr>
        <w:t xml:space="preserve"> (DES)</w:t>
      </w:r>
      <w:r w:rsidR="00221BF1">
        <w:rPr>
          <w:rFonts w:asciiTheme="minorHAnsi" w:hAnsiTheme="minorHAnsi" w:cstheme="minorHAnsi"/>
          <w:b/>
          <w:sz w:val="22"/>
          <w:szCs w:val="22"/>
        </w:rPr>
        <w:t xml:space="preserve">: </w:t>
      </w:r>
      <w:r w:rsidR="00A53D6F" w:rsidRPr="00221BF1">
        <w:rPr>
          <w:rFonts w:asciiTheme="minorHAnsi" w:hAnsiTheme="minorHAnsi" w:cstheme="minorHAnsi"/>
          <w:sz w:val="22"/>
          <w:szCs w:val="22"/>
        </w:rPr>
        <w:t>This scholarship pays</w:t>
      </w:r>
      <w:r w:rsidRPr="00221BF1">
        <w:rPr>
          <w:rFonts w:asciiTheme="minorHAnsi" w:hAnsiTheme="minorHAnsi" w:cstheme="minorHAnsi"/>
          <w:sz w:val="22"/>
          <w:szCs w:val="22"/>
        </w:rPr>
        <w:t xml:space="preserve"> </w:t>
      </w:r>
      <w:r w:rsidR="00A53D6F" w:rsidRPr="00221BF1">
        <w:rPr>
          <w:rFonts w:asciiTheme="minorHAnsi" w:hAnsiTheme="minorHAnsi" w:cstheme="minorHAnsi"/>
          <w:sz w:val="22"/>
          <w:szCs w:val="22"/>
        </w:rPr>
        <w:t>t</w:t>
      </w:r>
      <w:r w:rsidRPr="00221BF1">
        <w:rPr>
          <w:rFonts w:asciiTheme="minorHAnsi" w:hAnsiTheme="minorHAnsi" w:cstheme="minorHAnsi"/>
          <w:sz w:val="22"/>
          <w:szCs w:val="22"/>
        </w:rPr>
        <w:t xml:space="preserve">uition </w:t>
      </w:r>
      <w:r w:rsidR="00A53D6F" w:rsidRPr="00221BF1">
        <w:rPr>
          <w:rFonts w:asciiTheme="minorHAnsi" w:hAnsiTheme="minorHAnsi" w:cstheme="minorHAnsi"/>
          <w:sz w:val="22"/>
          <w:szCs w:val="22"/>
        </w:rPr>
        <w:t>f</w:t>
      </w:r>
      <w:r w:rsidRPr="00221BF1">
        <w:rPr>
          <w:rFonts w:asciiTheme="minorHAnsi" w:hAnsiTheme="minorHAnsi" w:cstheme="minorHAnsi"/>
          <w:sz w:val="22"/>
          <w:szCs w:val="22"/>
        </w:rPr>
        <w:t xml:space="preserve">ellowships for </w:t>
      </w:r>
      <w:r w:rsidR="00A53D6F" w:rsidRPr="00221BF1">
        <w:rPr>
          <w:rFonts w:asciiTheme="minorHAnsi" w:hAnsiTheme="minorHAnsi" w:cstheme="minorHAnsi"/>
          <w:sz w:val="22"/>
          <w:szCs w:val="22"/>
        </w:rPr>
        <w:t>g</w:t>
      </w:r>
      <w:r w:rsidRPr="00221BF1">
        <w:rPr>
          <w:rFonts w:asciiTheme="minorHAnsi" w:hAnsiTheme="minorHAnsi" w:cstheme="minorHAnsi"/>
          <w:sz w:val="22"/>
          <w:szCs w:val="22"/>
        </w:rPr>
        <w:t xml:space="preserve">raduate and </w:t>
      </w:r>
      <w:r w:rsidR="00A53D6F" w:rsidRPr="00221BF1">
        <w:rPr>
          <w:rFonts w:asciiTheme="minorHAnsi" w:hAnsiTheme="minorHAnsi" w:cstheme="minorHAnsi"/>
          <w:sz w:val="22"/>
          <w:szCs w:val="22"/>
        </w:rPr>
        <w:t>u</w:t>
      </w:r>
      <w:r w:rsidRPr="00221BF1">
        <w:rPr>
          <w:rFonts w:asciiTheme="minorHAnsi" w:hAnsiTheme="minorHAnsi" w:cstheme="minorHAnsi"/>
          <w:sz w:val="22"/>
          <w:szCs w:val="22"/>
        </w:rPr>
        <w:t xml:space="preserve">ndergraduate </w:t>
      </w:r>
      <w:r w:rsidR="00A53D6F" w:rsidRPr="00221BF1">
        <w:rPr>
          <w:rFonts w:asciiTheme="minorHAnsi" w:hAnsiTheme="minorHAnsi" w:cstheme="minorHAnsi"/>
          <w:sz w:val="22"/>
          <w:szCs w:val="22"/>
        </w:rPr>
        <w:t>s</w:t>
      </w:r>
      <w:r w:rsidRPr="00221BF1">
        <w:rPr>
          <w:rFonts w:asciiTheme="minorHAnsi" w:hAnsiTheme="minorHAnsi" w:cstheme="minorHAnsi"/>
          <w:sz w:val="22"/>
          <w:szCs w:val="22"/>
        </w:rPr>
        <w:t>tudents who bring economic, language, racial, ethnic</w:t>
      </w:r>
      <w:r w:rsidR="00221BF1">
        <w:rPr>
          <w:rFonts w:asciiTheme="minorHAnsi" w:hAnsiTheme="minorHAnsi" w:cstheme="minorHAnsi"/>
          <w:sz w:val="22"/>
          <w:szCs w:val="22"/>
        </w:rPr>
        <w:t>,</w:t>
      </w:r>
      <w:r w:rsidRPr="00221BF1">
        <w:rPr>
          <w:rFonts w:asciiTheme="minorHAnsi" w:hAnsiTheme="minorHAnsi" w:cstheme="minorHAnsi"/>
          <w:sz w:val="22"/>
          <w:szCs w:val="22"/>
        </w:rPr>
        <w:t xml:space="preserve"> and gender diversity to the UO. </w:t>
      </w:r>
      <w:r w:rsidR="00A53D6F" w:rsidRPr="00221BF1">
        <w:rPr>
          <w:rFonts w:asciiTheme="minorHAnsi" w:hAnsiTheme="minorHAnsi" w:cstheme="minorHAnsi"/>
          <w:sz w:val="22"/>
          <w:szCs w:val="22"/>
        </w:rPr>
        <w:t>The program recognizes students for their educational achievements and contribution to diversity and inclusion on campus and in their communities. The scholarship is an integral part of the university’s inclusion and diversity mission. Awardees receive tuition-remission with awards ranging from partial to full tuition and fee awards. Both incoming undergraduate, graduate, transfer</w:t>
      </w:r>
      <w:r w:rsidR="00221BF1">
        <w:rPr>
          <w:rFonts w:asciiTheme="minorHAnsi" w:hAnsiTheme="minorHAnsi" w:cstheme="minorHAnsi"/>
          <w:sz w:val="22"/>
          <w:szCs w:val="22"/>
        </w:rPr>
        <w:t>,</w:t>
      </w:r>
      <w:r w:rsidR="00A53D6F" w:rsidRPr="00221BF1">
        <w:rPr>
          <w:rFonts w:asciiTheme="minorHAnsi" w:hAnsiTheme="minorHAnsi" w:cstheme="minorHAnsi"/>
          <w:sz w:val="22"/>
          <w:szCs w:val="22"/>
        </w:rPr>
        <w:t xml:space="preserve"> and law students are eligible to apply. Upon acceptance into the DES program, scholars will </w:t>
      </w:r>
      <w:r w:rsidR="00221BF1">
        <w:rPr>
          <w:rFonts w:asciiTheme="minorHAnsi" w:hAnsiTheme="minorHAnsi" w:cstheme="minorHAnsi"/>
          <w:sz w:val="22"/>
          <w:szCs w:val="22"/>
        </w:rPr>
        <w:t>work with</w:t>
      </w:r>
      <w:r w:rsidR="00A53D6F" w:rsidRPr="00221BF1">
        <w:rPr>
          <w:rFonts w:asciiTheme="minorHAnsi" w:hAnsiTheme="minorHAnsi" w:cstheme="minorHAnsi"/>
          <w:sz w:val="22"/>
          <w:szCs w:val="22"/>
        </w:rPr>
        <w:t xml:space="preserve"> an advisor to ensure students </w:t>
      </w:r>
      <w:r w:rsidR="00221BF1">
        <w:rPr>
          <w:rFonts w:asciiTheme="minorHAnsi" w:hAnsiTheme="minorHAnsi" w:cstheme="minorHAnsi"/>
          <w:sz w:val="22"/>
          <w:szCs w:val="22"/>
        </w:rPr>
        <w:t xml:space="preserve">continue to </w:t>
      </w:r>
      <w:r w:rsidR="00A53D6F" w:rsidRPr="00221BF1">
        <w:rPr>
          <w:rFonts w:asciiTheme="minorHAnsi" w:hAnsiTheme="minorHAnsi" w:cstheme="minorHAnsi"/>
          <w:sz w:val="22"/>
          <w:szCs w:val="22"/>
        </w:rPr>
        <w:t>meet</w:t>
      </w:r>
      <w:r w:rsidR="00221BF1">
        <w:rPr>
          <w:rFonts w:asciiTheme="minorHAnsi" w:hAnsiTheme="minorHAnsi" w:cstheme="minorHAnsi"/>
          <w:sz w:val="22"/>
          <w:szCs w:val="22"/>
        </w:rPr>
        <w:t xml:space="preserve"> </w:t>
      </w:r>
      <w:r w:rsidR="00A53D6F" w:rsidRPr="00221BF1">
        <w:rPr>
          <w:rFonts w:asciiTheme="minorHAnsi" w:hAnsiTheme="minorHAnsi" w:cstheme="minorHAnsi"/>
          <w:sz w:val="22"/>
          <w:szCs w:val="22"/>
        </w:rPr>
        <w:t xml:space="preserve">DES eligibility responsibilities. </w:t>
      </w:r>
    </w:p>
    <w:p w14:paraId="3F03CC4B" w14:textId="6D99AAB1" w:rsidR="00A53D6F" w:rsidRPr="00221BF1" w:rsidRDefault="00A53D6F" w:rsidP="00A53D6F">
      <w:pPr>
        <w:rPr>
          <w:rFonts w:asciiTheme="minorHAnsi" w:eastAsia="Times New Roman" w:hAnsiTheme="minorHAnsi" w:cstheme="minorHAnsi"/>
          <w:sz w:val="22"/>
          <w:szCs w:val="22"/>
        </w:rPr>
      </w:pPr>
      <w:r w:rsidRPr="00221BF1">
        <w:rPr>
          <w:rFonts w:asciiTheme="minorHAnsi" w:eastAsia="Times New Roman" w:hAnsiTheme="minorHAnsi" w:cstheme="minorHAnsi"/>
          <w:b/>
          <w:bCs/>
          <w:sz w:val="22"/>
          <w:szCs w:val="22"/>
        </w:rPr>
        <w:t>Robert J. Erickson Kaiser Permanente Scholarship</w:t>
      </w:r>
      <w:r w:rsidRPr="00221BF1">
        <w:rPr>
          <w:rFonts w:asciiTheme="minorHAnsi" w:hAnsiTheme="minorHAnsi" w:cstheme="minorHAnsi"/>
          <w:b/>
          <w:bCs/>
          <w:sz w:val="22"/>
          <w:szCs w:val="22"/>
        </w:rPr>
        <w:t xml:space="preserve">: </w:t>
      </w:r>
      <w:r w:rsidRPr="00221BF1">
        <w:rPr>
          <w:rFonts w:asciiTheme="minorHAnsi" w:eastAsia="Times New Roman" w:hAnsiTheme="minorHAnsi" w:cstheme="minorHAnsi"/>
          <w:sz w:val="22"/>
          <w:szCs w:val="22"/>
        </w:rPr>
        <w:t xml:space="preserve">The Erickson Scholarship is intended to </w:t>
      </w:r>
      <w:r w:rsidR="00221BF1">
        <w:rPr>
          <w:rFonts w:asciiTheme="minorHAnsi" w:eastAsia="Times New Roman" w:hAnsiTheme="minorHAnsi" w:cstheme="minorHAnsi"/>
          <w:sz w:val="22"/>
          <w:szCs w:val="22"/>
        </w:rPr>
        <w:t>support</w:t>
      </w:r>
      <w:r w:rsidRPr="00221BF1">
        <w:rPr>
          <w:rFonts w:asciiTheme="minorHAnsi" w:eastAsia="Times New Roman" w:hAnsiTheme="minorHAnsi" w:cstheme="minorHAnsi"/>
          <w:sz w:val="22"/>
          <w:szCs w:val="22"/>
        </w:rPr>
        <w:t xml:space="preserve"> higher education </w:t>
      </w:r>
      <w:r w:rsidR="00221BF1">
        <w:rPr>
          <w:rFonts w:asciiTheme="minorHAnsi" w:eastAsia="Times New Roman" w:hAnsiTheme="minorHAnsi" w:cstheme="minorHAnsi"/>
          <w:sz w:val="22"/>
          <w:szCs w:val="22"/>
        </w:rPr>
        <w:t>among</w:t>
      </w:r>
      <w:r w:rsidRPr="00221BF1">
        <w:rPr>
          <w:rFonts w:asciiTheme="minorHAnsi" w:eastAsia="Times New Roman" w:hAnsiTheme="minorHAnsi" w:cstheme="minorHAnsi"/>
          <w:sz w:val="22"/>
          <w:szCs w:val="22"/>
        </w:rPr>
        <w:t xml:space="preserve"> </w:t>
      </w:r>
      <w:r w:rsidR="004B6AB2">
        <w:rPr>
          <w:rFonts w:asciiTheme="minorHAnsi" w:eastAsia="Times New Roman" w:hAnsiTheme="minorHAnsi" w:cstheme="minorHAnsi"/>
          <w:sz w:val="22"/>
          <w:szCs w:val="22"/>
        </w:rPr>
        <w:t xml:space="preserve">undergraduate </w:t>
      </w:r>
      <w:r w:rsidRPr="00221BF1">
        <w:rPr>
          <w:rFonts w:asciiTheme="minorHAnsi" w:eastAsia="Times New Roman" w:hAnsiTheme="minorHAnsi" w:cstheme="minorHAnsi"/>
          <w:sz w:val="22"/>
          <w:szCs w:val="22"/>
        </w:rPr>
        <w:t>students of color who are underrepresented in the college system. Each year</w:t>
      </w:r>
      <w:r w:rsidR="00221BF1">
        <w:rPr>
          <w:rFonts w:asciiTheme="minorHAnsi" w:eastAsia="Times New Roman" w:hAnsiTheme="minorHAnsi" w:cstheme="minorHAnsi"/>
          <w:sz w:val="22"/>
          <w:szCs w:val="22"/>
        </w:rPr>
        <w:t>,</w:t>
      </w:r>
      <w:r w:rsidRPr="00221BF1">
        <w:rPr>
          <w:rFonts w:asciiTheme="minorHAnsi" w:eastAsia="Times New Roman" w:hAnsiTheme="minorHAnsi" w:cstheme="minorHAnsi"/>
          <w:sz w:val="22"/>
          <w:szCs w:val="22"/>
        </w:rPr>
        <w:t xml:space="preserve"> the student receives </w:t>
      </w:r>
      <w:r w:rsidR="004B6AB2">
        <w:rPr>
          <w:rFonts w:asciiTheme="minorHAnsi" w:eastAsia="Times New Roman" w:hAnsiTheme="minorHAnsi" w:cstheme="minorHAnsi"/>
          <w:sz w:val="22"/>
          <w:szCs w:val="22"/>
        </w:rPr>
        <w:t>funding to help</w:t>
      </w:r>
      <w:r w:rsidRPr="00221BF1">
        <w:rPr>
          <w:rFonts w:asciiTheme="minorHAnsi" w:eastAsia="Times New Roman" w:hAnsiTheme="minorHAnsi" w:cstheme="minorHAnsi"/>
          <w:sz w:val="22"/>
          <w:szCs w:val="22"/>
        </w:rPr>
        <w:t xml:space="preserve"> to cover tuition, room, board</w:t>
      </w:r>
      <w:r w:rsidR="004B6AB2">
        <w:rPr>
          <w:rFonts w:asciiTheme="minorHAnsi" w:eastAsia="Times New Roman" w:hAnsiTheme="minorHAnsi" w:cstheme="minorHAnsi"/>
          <w:sz w:val="22"/>
          <w:szCs w:val="22"/>
        </w:rPr>
        <w:t xml:space="preserve">, </w:t>
      </w:r>
      <w:r w:rsidRPr="00221BF1">
        <w:rPr>
          <w:rFonts w:asciiTheme="minorHAnsi" w:eastAsia="Times New Roman" w:hAnsiTheme="minorHAnsi" w:cstheme="minorHAnsi"/>
          <w:sz w:val="22"/>
          <w:szCs w:val="22"/>
        </w:rPr>
        <w:t xml:space="preserve">and </w:t>
      </w:r>
      <w:r w:rsidR="004B6AB2">
        <w:rPr>
          <w:rFonts w:asciiTheme="minorHAnsi" w:eastAsia="Times New Roman" w:hAnsiTheme="minorHAnsi" w:cstheme="minorHAnsi"/>
          <w:sz w:val="22"/>
          <w:szCs w:val="22"/>
        </w:rPr>
        <w:t>academic expenses</w:t>
      </w:r>
      <w:r w:rsidRPr="00221BF1">
        <w:rPr>
          <w:rFonts w:asciiTheme="minorHAnsi" w:eastAsia="Times New Roman" w:hAnsiTheme="minorHAnsi" w:cstheme="minorHAnsi"/>
          <w:sz w:val="22"/>
          <w:szCs w:val="22"/>
        </w:rPr>
        <w:t xml:space="preserve">. The scholarship, which is worth $3000 </w:t>
      </w:r>
      <w:r w:rsidR="00221BF1">
        <w:rPr>
          <w:rFonts w:asciiTheme="minorHAnsi" w:eastAsia="Times New Roman" w:hAnsiTheme="minorHAnsi" w:cstheme="minorHAnsi"/>
          <w:sz w:val="22"/>
          <w:szCs w:val="22"/>
        </w:rPr>
        <w:t>annually</w:t>
      </w:r>
      <w:r w:rsidRPr="00221BF1">
        <w:rPr>
          <w:rFonts w:asciiTheme="minorHAnsi" w:eastAsia="Times New Roman" w:hAnsiTheme="minorHAnsi" w:cstheme="minorHAnsi"/>
          <w:sz w:val="22"/>
          <w:szCs w:val="22"/>
        </w:rPr>
        <w:t xml:space="preserve">, is renewable for up to four years provided the recipient continues to meet </w:t>
      </w:r>
      <w:r w:rsidR="00221BF1">
        <w:rPr>
          <w:rFonts w:asciiTheme="minorHAnsi" w:eastAsia="Times New Roman" w:hAnsiTheme="minorHAnsi" w:cstheme="minorHAnsi"/>
          <w:sz w:val="22"/>
          <w:szCs w:val="22"/>
        </w:rPr>
        <w:t>its</w:t>
      </w:r>
      <w:r w:rsidRPr="00221BF1">
        <w:rPr>
          <w:rFonts w:asciiTheme="minorHAnsi" w:eastAsia="Times New Roman" w:hAnsiTheme="minorHAnsi" w:cstheme="minorHAnsi"/>
          <w:sz w:val="22"/>
          <w:szCs w:val="22"/>
        </w:rPr>
        <w:t xml:space="preserve"> criteria. The recipient will be required to work with the University's Center for Multicultural Academic Excellence for academic advising and support. The Erickson Scholarship applications are reviewed by an impartial selection committee under the guidance of the University of Oregon. </w:t>
      </w:r>
    </w:p>
    <w:p w14:paraId="3E970B70" w14:textId="77777777" w:rsidR="00066717" w:rsidRPr="00221BF1" w:rsidRDefault="00066717" w:rsidP="00166713">
      <w:pPr>
        <w:rPr>
          <w:rFonts w:asciiTheme="minorHAnsi" w:hAnsiTheme="minorHAnsi" w:cstheme="minorHAnsi"/>
          <w:sz w:val="22"/>
          <w:szCs w:val="22"/>
        </w:rPr>
      </w:pPr>
    </w:p>
    <w:p w14:paraId="439EA366" w14:textId="3B363DB7" w:rsidR="00066717" w:rsidRPr="00221BF1" w:rsidRDefault="00166713" w:rsidP="00066717">
      <w:pPr>
        <w:rPr>
          <w:rFonts w:asciiTheme="minorHAnsi" w:eastAsia="Times New Roman" w:hAnsiTheme="minorHAnsi" w:cstheme="minorHAnsi"/>
          <w:sz w:val="22"/>
          <w:szCs w:val="22"/>
        </w:rPr>
      </w:pPr>
      <w:r w:rsidRPr="00221BF1">
        <w:rPr>
          <w:rFonts w:asciiTheme="minorHAnsi" w:hAnsiTheme="minorHAnsi" w:cstheme="minorHAnsi"/>
          <w:b/>
          <w:sz w:val="22"/>
          <w:szCs w:val="22"/>
        </w:rPr>
        <w:t>Pathway Oregon</w:t>
      </w:r>
      <w:r w:rsidR="00221BF1">
        <w:rPr>
          <w:rFonts w:asciiTheme="minorHAnsi" w:hAnsiTheme="minorHAnsi" w:cstheme="minorHAnsi"/>
          <w:b/>
          <w:sz w:val="22"/>
          <w:szCs w:val="22"/>
        </w:rPr>
        <w:t xml:space="preserve">: </w:t>
      </w:r>
      <w:r w:rsidR="00221BF1">
        <w:rPr>
          <w:rFonts w:asciiTheme="minorHAnsi" w:hAnsiTheme="minorHAnsi" w:cstheme="minorHAnsi"/>
          <w:sz w:val="22"/>
          <w:szCs w:val="22"/>
        </w:rPr>
        <w:t>This initiative</w:t>
      </w:r>
      <w:r w:rsidR="00066717" w:rsidRPr="00221BF1">
        <w:rPr>
          <w:rFonts w:asciiTheme="minorHAnsi" w:hAnsiTheme="minorHAnsi" w:cstheme="minorHAnsi"/>
          <w:sz w:val="22"/>
          <w:szCs w:val="22"/>
        </w:rPr>
        <w:t xml:space="preserve"> is funded by a combination of state, federal, and donor dollars, and </w:t>
      </w:r>
      <w:r w:rsidR="00066717" w:rsidRPr="00221BF1">
        <w:rPr>
          <w:rFonts w:asciiTheme="minorHAnsi" w:eastAsia="Times New Roman" w:hAnsiTheme="minorHAnsi" w:cstheme="minorHAnsi"/>
          <w:sz w:val="22"/>
          <w:szCs w:val="22"/>
        </w:rPr>
        <w:t>provides academically qualified, Pell-eligible Oregonians tuition and fees coverage. The program also provides supports student need to succeed, including advising, targeted orientation, mentoring, academic support, and workshops on scholarships, study abroad, and career planning. Since 2008, UO has given more than 6,000 deserving Oregonians the Pathway</w:t>
      </w:r>
      <w:r w:rsidR="004B6AB2">
        <w:rPr>
          <w:rFonts w:asciiTheme="minorHAnsi" w:eastAsia="Times New Roman" w:hAnsiTheme="minorHAnsi" w:cstheme="minorHAnsi"/>
          <w:sz w:val="22"/>
          <w:szCs w:val="22"/>
        </w:rPr>
        <w:t xml:space="preserve"> </w:t>
      </w:r>
      <w:r w:rsidR="00066717" w:rsidRPr="00221BF1">
        <w:rPr>
          <w:rFonts w:asciiTheme="minorHAnsi" w:eastAsia="Times New Roman" w:hAnsiTheme="minorHAnsi" w:cstheme="minorHAnsi"/>
          <w:sz w:val="22"/>
          <w:szCs w:val="22"/>
        </w:rPr>
        <w:t>Oregon promise. More than 60 percent are first-generation college students.</w:t>
      </w:r>
    </w:p>
    <w:p w14:paraId="37EF667C" w14:textId="77777777" w:rsidR="00066717" w:rsidRPr="00221BF1" w:rsidRDefault="00066717" w:rsidP="00066717">
      <w:pPr>
        <w:rPr>
          <w:rFonts w:asciiTheme="minorHAnsi" w:eastAsia="Times New Roman" w:hAnsiTheme="minorHAnsi" w:cstheme="minorHAnsi"/>
          <w:sz w:val="22"/>
          <w:szCs w:val="22"/>
        </w:rPr>
      </w:pPr>
    </w:p>
    <w:p w14:paraId="763B6222" w14:textId="489B10D4" w:rsidR="000A4AD2" w:rsidRPr="00221BF1" w:rsidRDefault="00166713" w:rsidP="000A4AD2">
      <w:pPr>
        <w:rPr>
          <w:rFonts w:asciiTheme="minorHAnsi" w:eastAsia="Times New Roman" w:hAnsiTheme="minorHAnsi" w:cstheme="minorHAnsi"/>
          <w:sz w:val="22"/>
          <w:szCs w:val="22"/>
        </w:rPr>
      </w:pPr>
      <w:r w:rsidRPr="00221BF1">
        <w:rPr>
          <w:rFonts w:asciiTheme="minorHAnsi" w:hAnsiTheme="minorHAnsi" w:cstheme="minorHAnsi"/>
          <w:b/>
          <w:sz w:val="22"/>
          <w:szCs w:val="22"/>
        </w:rPr>
        <w:t>UO G</w:t>
      </w:r>
      <w:r w:rsidR="000A4AD2" w:rsidRPr="00221BF1">
        <w:rPr>
          <w:rFonts w:asciiTheme="minorHAnsi" w:hAnsiTheme="minorHAnsi" w:cstheme="minorHAnsi"/>
          <w:b/>
          <w:sz w:val="22"/>
          <w:szCs w:val="22"/>
        </w:rPr>
        <w:t xml:space="preserve">lobal Education Oregon, </w:t>
      </w:r>
      <w:r w:rsidR="00002EB9">
        <w:rPr>
          <w:rFonts w:asciiTheme="minorHAnsi" w:hAnsiTheme="minorHAnsi" w:cstheme="minorHAnsi"/>
          <w:b/>
          <w:sz w:val="22"/>
          <w:szCs w:val="22"/>
        </w:rPr>
        <w:t>D</w:t>
      </w:r>
      <w:r w:rsidR="000A4AD2" w:rsidRPr="00221BF1">
        <w:rPr>
          <w:rFonts w:asciiTheme="minorHAnsi" w:hAnsiTheme="minorHAnsi" w:cstheme="minorHAnsi"/>
          <w:b/>
          <w:sz w:val="22"/>
          <w:szCs w:val="22"/>
        </w:rPr>
        <w:t xml:space="preserve">ivision of </w:t>
      </w:r>
      <w:r w:rsidR="00002EB9">
        <w:rPr>
          <w:rFonts w:asciiTheme="minorHAnsi" w:hAnsiTheme="minorHAnsi" w:cstheme="minorHAnsi"/>
          <w:b/>
          <w:sz w:val="22"/>
          <w:szCs w:val="22"/>
        </w:rPr>
        <w:t>G</w:t>
      </w:r>
      <w:r w:rsidR="000A4AD2" w:rsidRPr="00221BF1">
        <w:rPr>
          <w:rFonts w:asciiTheme="minorHAnsi" w:hAnsiTheme="minorHAnsi" w:cstheme="minorHAnsi"/>
          <w:b/>
          <w:sz w:val="22"/>
          <w:szCs w:val="22"/>
        </w:rPr>
        <w:t xml:space="preserve">lobal </w:t>
      </w:r>
      <w:r w:rsidR="00002EB9">
        <w:rPr>
          <w:rFonts w:asciiTheme="minorHAnsi" w:hAnsiTheme="minorHAnsi" w:cstheme="minorHAnsi"/>
          <w:b/>
          <w:sz w:val="22"/>
          <w:szCs w:val="22"/>
        </w:rPr>
        <w:t>E</w:t>
      </w:r>
      <w:r w:rsidR="000A4AD2" w:rsidRPr="00221BF1">
        <w:rPr>
          <w:rFonts w:asciiTheme="minorHAnsi" w:hAnsiTheme="minorHAnsi" w:cstheme="minorHAnsi"/>
          <w:b/>
          <w:sz w:val="22"/>
          <w:szCs w:val="22"/>
        </w:rPr>
        <w:t xml:space="preserve">ngagement, </w:t>
      </w:r>
      <w:r w:rsidRPr="00002EB9">
        <w:rPr>
          <w:rFonts w:asciiTheme="minorHAnsi" w:hAnsiTheme="minorHAnsi" w:cstheme="minorHAnsi"/>
          <w:b/>
          <w:sz w:val="22"/>
          <w:szCs w:val="22"/>
        </w:rPr>
        <w:t>S</w:t>
      </w:r>
      <w:r w:rsidRPr="00221BF1">
        <w:rPr>
          <w:rFonts w:asciiTheme="minorHAnsi" w:hAnsiTheme="minorHAnsi" w:cstheme="minorHAnsi"/>
          <w:b/>
          <w:sz w:val="22"/>
          <w:szCs w:val="22"/>
        </w:rPr>
        <w:t>cholarship for First Generation College Students</w:t>
      </w:r>
      <w:r w:rsidR="00002EB9">
        <w:rPr>
          <w:rFonts w:asciiTheme="minorHAnsi" w:hAnsiTheme="minorHAnsi" w:cstheme="minorHAnsi"/>
          <w:b/>
          <w:sz w:val="22"/>
          <w:szCs w:val="22"/>
        </w:rPr>
        <w:t xml:space="preserve">: </w:t>
      </w:r>
      <w:r w:rsidR="000A4AD2" w:rsidRPr="00221BF1">
        <w:rPr>
          <w:rFonts w:asciiTheme="minorHAnsi" w:eastAsia="Times New Roman" w:hAnsiTheme="minorHAnsi" w:cstheme="minorHAnsi"/>
          <w:sz w:val="22"/>
          <w:szCs w:val="22"/>
        </w:rPr>
        <w:t xml:space="preserve">In an effort to expand access to education abroad, </w:t>
      </w:r>
      <w:r w:rsidR="00002EB9">
        <w:rPr>
          <w:rFonts w:asciiTheme="minorHAnsi" w:eastAsia="Times New Roman" w:hAnsiTheme="minorHAnsi" w:cstheme="minorHAnsi"/>
          <w:sz w:val="22"/>
          <w:szCs w:val="22"/>
        </w:rPr>
        <w:t xml:space="preserve">the Division of Global Engagement created the </w:t>
      </w:r>
      <w:r w:rsidR="000A4AD2" w:rsidRPr="00221BF1">
        <w:rPr>
          <w:rFonts w:asciiTheme="minorHAnsi" w:eastAsia="Times New Roman" w:hAnsiTheme="minorHAnsi" w:cstheme="minorHAnsi"/>
          <w:sz w:val="22"/>
          <w:szCs w:val="22"/>
        </w:rPr>
        <w:t xml:space="preserve">Scholarship for First Generation College Students. This is a planning scholarship for UO students whose parents/legal guardians did not complete a 4-year college bachelor’s degree. As a planning scholarship, recipients can use the award to study abroad on a </w:t>
      </w:r>
      <w:r w:rsidR="00002EB9">
        <w:rPr>
          <w:rFonts w:asciiTheme="minorHAnsi" w:eastAsia="Times New Roman" w:hAnsiTheme="minorHAnsi" w:cstheme="minorHAnsi"/>
          <w:sz w:val="22"/>
          <w:szCs w:val="22"/>
        </w:rPr>
        <w:t>UO</w:t>
      </w:r>
      <w:r w:rsidR="000A4AD2" w:rsidRPr="00221BF1">
        <w:rPr>
          <w:rFonts w:asciiTheme="minorHAnsi" w:eastAsia="Times New Roman" w:hAnsiTheme="minorHAnsi" w:cstheme="minorHAnsi"/>
          <w:sz w:val="22"/>
          <w:szCs w:val="22"/>
        </w:rPr>
        <w:t xml:space="preserve">-sponsored </w:t>
      </w:r>
      <w:r w:rsidR="00002EB9">
        <w:rPr>
          <w:rFonts w:asciiTheme="minorHAnsi" w:eastAsia="Times New Roman" w:hAnsiTheme="minorHAnsi" w:cstheme="minorHAnsi"/>
          <w:sz w:val="22"/>
          <w:szCs w:val="22"/>
        </w:rPr>
        <w:t xml:space="preserve">study abroad </w:t>
      </w:r>
      <w:r w:rsidR="000A4AD2" w:rsidRPr="00221BF1">
        <w:rPr>
          <w:rFonts w:asciiTheme="minorHAnsi" w:eastAsia="Times New Roman" w:hAnsiTheme="minorHAnsi" w:cstheme="minorHAnsi"/>
          <w:sz w:val="22"/>
          <w:szCs w:val="22"/>
        </w:rPr>
        <w:t xml:space="preserve">program at any time during their college career at the UO. A number of $1,000-$3,000 scholarships </w:t>
      </w:r>
      <w:r w:rsidR="00002EB9">
        <w:rPr>
          <w:rFonts w:asciiTheme="minorHAnsi" w:eastAsia="Times New Roman" w:hAnsiTheme="minorHAnsi" w:cstheme="minorHAnsi"/>
          <w:sz w:val="22"/>
          <w:szCs w:val="22"/>
        </w:rPr>
        <w:t>are</w:t>
      </w:r>
      <w:r w:rsidR="000A4AD2" w:rsidRPr="00221BF1">
        <w:rPr>
          <w:rFonts w:asciiTheme="minorHAnsi" w:eastAsia="Times New Roman" w:hAnsiTheme="minorHAnsi" w:cstheme="minorHAnsi"/>
          <w:sz w:val="22"/>
          <w:szCs w:val="22"/>
        </w:rPr>
        <w:t xml:space="preserve"> awarded each year to help support first-generation college students who aspire to study abroad.  </w:t>
      </w:r>
    </w:p>
    <w:p w14:paraId="2AA42CC4" w14:textId="77777777" w:rsidR="00002EB9" w:rsidRDefault="00002EB9" w:rsidP="00221BF1">
      <w:pPr>
        <w:spacing w:after="120"/>
        <w:rPr>
          <w:rFonts w:asciiTheme="minorHAnsi" w:hAnsiTheme="minorHAnsi" w:cstheme="minorHAnsi"/>
          <w:b/>
          <w:sz w:val="22"/>
          <w:szCs w:val="22"/>
        </w:rPr>
      </w:pPr>
      <w:bookmarkStart w:id="0" w:name="_GoBack"/>
      <w:bookmarkEnd w:id="0"/>
    </w:p>
    <w:p w14:paraId="1BFEAC2F" w14:textId="355C227F" w:rsidR="00ED29C6" w:rsidRPr="00221BF1" w:rsidRDefault="00166713" w:rsidP="00221BF1">
      <w:pPr>
        <w:spacing w:after="120"/>
        <w:rPr>
          <w:rFonts w:asciiTheme="minorHAnsi" w:hAnsiTheme="minorHAnsi" w:cstheme="minorHAnsi"/>
          <w:sz w:val="22"/>
          <w:szCs w:val="22"/>
        </w:rPr>
      </w:pPr>
      <w:r w:rsidRPr="00221BF1">
        <w:rPr>
          <w:rFonts w:asciiTheme="minorHAnsi" w:hAnsiTheme="minorHAnsi" w:cstheme="minorHAnsi"/>
          <w:b/>
          <w:sz w:val="22"/>
          <w:szCs w:val="22"/>
        </w:rPr>
        <w:t>Programs and Initiatives to Assist Students with Food Insecurity</w:t>
      </w:r>
      <w:r w:rsidRPr="00221BF1">
        <w:rPr>
          <w:rFonts w:asciiTheme="minorHAnsi" w:hAnsiTheme="minorHAnsi" w:cstheme="minorHAnsi"/>
          <w:sz w:val="22"/>
          <w:szCs w:val="22"/>
        </w:rPr>
        <w:t xml:space="preserve">: </w:t>
      </w:r>
      <w:r w:rsidR="00ED29C6" w:rsidRPr="00221BF1">
        <w:rPr>
          <w:rFonts w:asciiTheme="minorHAnsi" w:hAnsiTheme="minorHAnsi" w:cstheme="minorHAnsi"/>
          <w:sz w:val="22"/>
          <w:szCs w:val="22"/>
        </w:rPr>
        <w:t>UO has several programs to assist students with getting enough food.</w:t>
      </w:r>
    </w:p>
    <w:p w14:paraId="142049C3" w14:textId="49F3981E" w:rsidR="00ED29C6" w:rsidRDefault="00ED29C6" w:rsidP="00221BF1">
      <w:pPr>
        <w:pStyle w:val="ListParagraph"/>
        <w:numPr>
          <w:ilvl w:val="0"/>
          <w:numId w:val="3"/>
        </w:numPr>
        <w:spacing w:after="120"/>
        <w:rPr>
          <w:rFonts w:asciiTheme="minorHAnsi" w:eastAsia="Times New Roman" w:hAnsiTheme="minorHAnsi" w:cstheme="minorHAnsi"/>
          <w:sz w:val="22"/>
          <w:szCs w:val="22"/>
        </w:rPr>
      </w:pPr>
      <w:r w:rsidRPr="00221BF1">
        <w:rPr>
          <w:rFonts w:asciiTheme="minorHAnsi" w:hAnsiTheme="minorHAnsi" w:cstheme="minorHAnsi"/>
          <w:b/>
          <w:sz w:val="22"/>
          <w:szCs w:val="22"/>
        </w:rPr>
        <w:t>P</w:t>
      </w:r>
      <w:r w:rsidR="00166713" w:rsidRPr="00221BF1">
        <w:rPr>
          <w:rFonts w:asciiTheme="minorHAnsi" w:hAnsiTheme="minorHAnsi" w:cstheme="minorHAnsi"/>
          <w:b/>
          <w:sz w:val="22"/>
          <w:szCs w:val="22"/>
        </w:rPr>
        <w:t xml:space="preserve">roduce </w:t>
      </w:r>
      <w:r w:rsidRPr="00221BF1">
        <w:rPr>
          <w:rFonts w:asciiTheme="minorHAnsi" w:hAnsiTheme="minorHAnsi" w:cstheme="minorHAnsi"/>
          <w:b/>
          <w:sz w:val="22"/>
          <w:szCs w:val="22"/>
        </w:rPr>
        <w:t>d</w:t>
      </w:r>
      <w:r w:rsidR="00166713" w:rsidRPr="00221BF1">
        <w:rPr>
          <w:rFonts w:asciiTheme="minorHAnsi" w:hAnsiTheme="minorHAnsi" w:cstheme="minorHAnsi"/>
          <w:b/>
          <w:sz w:val="22"/>
          <w:szCs w:val="22"/>
        </w:rPr>
        <w:t>rop</w:t>
      </w:r>
      <w:r w:rsidRPr="00221BF1">
        <w:rPr>
          <w:rFonts w:asciiTheme="minorHAnsi" w:hAnsiTheme="minorHAnsi" w:cstheme="minorHAnsi"/>
          <w:sz w:val="22"/>
          <w:szCs w:val="22"/>
        </w:rPr>
        <w:t xml:space="preserve">: </w:t>
      </w:r>
      <w:r w:rsidRPr="00221BF1">
        <w:rPr>
          <w:rFonts w:asciiTheme="minorHAnsi" w:eastAsia="Times New Roman" w:hAnsiTheme="minorHAnsi" w:cstheme="minorHAnsi"/>
          <w:sz w:val="22"/>
          <w:szCs w:val="22"/>
        </w:rPr>
        <w:t xml:space="preserve">In partnership with Food for Lane County and Trillium Produce Plus, the UO Student Sustainability Center’s new monthly program in the EMU Amphitheater places fresh </w:t>
      </w:r>
      <w:r w:rsidRPr="00221BF1">
        <w:rPr>
          <w:rFonts w:asciiTheme="minorHAnsi" w:eastAsia="Times New Roman" w:hAnsiTheme="minorHAnsi" w:cstheme="minorHAnsi"/>
          <w:sz w:val="22"/>
          <w:szCs w:val="22"/>
        </w:rPr>
        <w:lastRenderedPageBreak/>
        <w:t>produce directly into the shopping bags of UO students who self-identify as living at or below 200 percent of the Federal poverty level.</w:t>
      </w:r>
    </w:p>
    <w:p w14:paraId="211F93E3" w14:textId="77777777" w:rsidR="00221BF1" w:rsidRPr="00221BF1" w:rsidRDefault="00221BF1" w:rsidP="00221BF1">
      <w:pPr>
        <w:pStyle w:val="ListParagraph"/>
        <w:spacing w:after="120"/>
        <w:rPr>
          <w:rFonts w:asciiTheme="minorHAnsi" w:eastAsia="Times New Roman" w:hAnsiTheme="minorHAnsi" w:cstheme="minorHAnsi"/>
          <w:sz w:val="22"/>
          <w:szCs w:val="22"/>
        </w:rPr>
      </w:pPr>
    </w:p>
    <w:p w14:paraId="35BA8AA4" w14:textId="53792EE6" w:rsidR="00ED29C6" w:rsidRDefault="00166713" w:rsidP="00ED29C6">
      <w:pPr>
        <w:pStyle w:val="ListParagraph"/>
        <w:numPr>
          <w:ilvl w:val="0"/>
          <w:numId w:val="3"/>
        </w:numPr>
        <w:rPr>
          <w:rFonts w:asciiTheme="minorHAnsi" w:eastAsia="Times New Roman" w:hAnsiTheme="minorHAnsi" w:cstheme="minorHAnsi"/>
          <w:sz w:val="22"/>
          <w:szCs w:val="22"/>
        </w:rPr>
      </w:pPr>
      <w:r w:rsidRPr="00221BF1">
        <w:rPr>
          <w:rFonts w:asciiTheme="minorHAnsi" w:hAnsiTheme="minorHAnsi" w:cstheme="minorHAnsi"/>
          <w:b/>
          <w:sz w:val="22"/>
          <w:szCs w:val="22"/>
        </w:rPr>
        <w:t>Ducks Feeding Ducks</w:t>
      </w:r>
      <w:r w:rsidR="00ED29C6" w:rsidRPr="00221BF1">
        <w:rPr>
          <w:rFonts w:asciiTheme="minorHAnsi" w:hAnsiTheme="minorHAnsi" w:cstheme="minorHAnsi"/>
          <w:sz w:val="22"/>
          <w:szCs w:val="22"/>
        </w:rPr>
        <w:t xml:space="preserve">. This program offers a confidential route for students who do not have the money or meal points available to purchase food to access meals on campus. Using the Duck Bucks function of the UO ID card, the Ducks Feeding Ducks program provides a transfer of $10 into a student’s account (limit of one transfer per term) for use at any campus food venue that accepts Duck </w:t>
      </w:r>
      <w:proofErr w:type="spellStart"/>
      <w:r w:rsidR="00ED29C6" w:rsidRPr="00221BF1">
        <w:rPr>
          <w:rFonts w:asciiTheme="minorHAnsi" w:hAnsiTheme="minorHAnsi" w:cstheme="minorHAnsi"/>
          <w:sz w:val="22"/>
          <w:szCs w:val="22"/>
        </w:rPr>
        <w:t>Bucks.</w:t>
      </w:r>
      <w:proofErr w:type="spellEnd"/>
      <w:r w:rsidR="00ED29C6" w:rsidRPr="00221BF1">
        <w:rPr>
          <w:rFonts w:asciiTheme="minorHAnsi" w:hAnsiTheme="minorHAnsi" w:cstheme="minorHAnsi"/>
          <w:sz w:val="22"/>
          <w:szCs w:val="22"/>
        </w:rPr>
        <w:t xml:space="preserve"> Ducks Feeding Ducks is designed as an emergency resource for students who are unable to access food through other resources. </w:t>
      </w:r>
      <w:r w:rsidR="00ED29C6" w:rsidRPr="00221BF1">
        <w:rPr>
          <w:rFonts w:asciiTheme="minorHAnsi" w:eastAsia="Times New Roman" w:hAnsiTheme="minorHAnsi" w:cstheme="minorHAnsi"/>
          <w:sz w:val="22"/>
          <w:szCs w:val="22"/>
        </w:rPr>
        <w:t>There is also a donation component for students, UO employees, and family members who would like to contribute to Ducks Feeding Ducks.</w:t>
      </w:r>
    </w:p>
    <w:p w14:paraId="6B0919AD" w14:textId="77777777" w:rsidR="00221BF1" w:rsidRPr="00221BF1" w:rsidRDefault="00221BF1" w:rsidP="00221BF1">
      <w:pPr>
        <w:rPr>
          <w:rFonts w:asciiTheme="minorHAnsi" w:eastAsia="Times New Roman" w:hAnsiTheme="minorHAnsi" w:cstheme="minorHAnsi"/>
          <w:sz w:val="22"/>
          <w:szCs w:val="22"/>
        </w:rPr>
      </w:pPr>
    </w:p>
    <w:p w14:paraId="50659663" w14:textId="06B03B2D" w:rsidR="00ED29C6" w:rsidRDefault="00166713" w:rsidP="00ED29C6">
      <w:pPr>
        <w:pStyle w:val="ListParagraph"/>
        <w:numPr>
          <w:ilvl w:val="0"/>
          <w:numId w:val="3"/>
        </w:numPr>
        <w:rPr>
          <w:rFonts w:asciiTheme="minorHAnsi" w:hAnsiTheme="minorHAnsi" w:cstheme="minorHAnsi"/>
          <w:sz w:val="22"/>
          <w:szCs w:val="22"/>
        </w:rPr>
      </w:pPr>
      <w:r w:rsidRPr="00221BF1">
        <w:rPr>
          <w:rFonts w:asciiTheme="minorHAnsi" w:hAnsiTheme="minorHAnsi" w:cstheme="minorHAnsi"/>
          <w:b/>
          <w:sz w:val="22"/>
          <w:szCs w:val="22"/>
        </w:rPr>
        <w:t>Supplemental Nutrition Program</w:t>
      </w:r>
      <w:r w:rsidR="00ED29C6" w:rsidRPr="00221BF1">
        <w:rPr>
          <w:rFonts w:asciiTheme="minorHAnsi" w:hAnsiTheme="minorHAnsi" w:cstheme="minorHAnsi"/>
          <w:sz w:val="22"/>
          <w:szCs w:val="22"/>
        </w:rPr>
        <w:t>: The student union holds Supplemental Nutrition Assistance Program (SNAP) enrollment events and have a support team to help students enroll in state and federal food programs. The Student Sustainability Center and the Duck Nest collaborate with Partners for a Hunger-Free Oregon and the Oregon Department of Human Services to help students learn about the program and get enrolled, if eligible. Enrollment events with Department of Human Services employees and trained volunteers help students enroll; and drop-in hours at the Duck Nest and Student Sustainability Center provide students information and support.</w:t>
      </w:r>
    </w:p>
    <w:p w14:paraId="31DAEF10" w14:textId="77777777" w:rsidR="00221BF1" w:rsidRPr="00221BF1" w:rsidRDefault="00221BF1" w:rsidP="00221BF1">
      <w:pPr>
        <w:rPr>
          <w:rFonts w:asciiTheme="minorHAnsi" w:hAnsiTheme="minorHAnsi" w:cstheme="minorHAnsi"/>
          <w:sz w:val="22"/>
          <w:szCs w:val="22"/>
        </w:rPr>
      </w:pPr>
    </w:p>
    <w:p w14:paraId="64472184" w14:textId="77777777" w:rsidR="00ED29C6" w:rsidRPr="00221BF1" w:rsidRDefault="00166713" w:rsidP="00ED29C6">
      <w:pPr>
        <w:pStyle w:val="ListParagraph"/>
        <w:numPr>
          <w:ilvl w:val="0"/>
          <w:numId w:val="3"/>
        </w:numPr>
        <w:rPr>
          <w:rFonts w:asciiTheme="minorHAnsi" w:eastAsia="Times New Roman" w:hAnsiTheme="minorHAnsi" w:cstheme="minorHAnsi"/>
          <w:sz w:val="22"/>
          <w:szCs w:val="22"/>
        </w:rPr>
      </w:pPr>
      <w:r w:rsidRPr="00221BF1">
        <w:rPr>
          <w:rFonts w:asciiTheme="minorHAnsi" w:hAnsiTheme="minorHAnsi" w:cstheme="minorHAnsi"/>
          <w:b/>
          <w:sz w:val="22"/>
          <w:szCs w:val="22"/>
        </w:rPr>
        <w:t>Student Food Pantry</w:t>
      </w:r>
      <w:r w:rsidR="00ED29C6" w:rsidRPr="00221BF1">
        <w:rPr>
          <w:rFonts w:asciiTheme="minorHAnsi" w:hAnsiTheme="minorHAnsi" w:cstheme="minorHAnsi"/>
          <w:sz w:val="22"/>
          <w:szCs w:val="22"/>
        </w:rPr>
        <w:t xml:space="preserve">. </w:t>
      </w:r>
      <w:r w:rsidR="00ED29C6" w:rsidRPr="00221BF1">
        <w:rPr>
          <w:rFonts w:asciiTheme="minorHAnsi" w:eastAsia="Times New Roman" w:hAnsiTheme="minorHAnsi" w:cstheme="minorHAnsi"/>
          <w:sz w:val="22"/>
          <w:szCs w:val="22"/>
        </w:rPr>
        <w:t>The Student Food Pantry—a ministry of the Episcopal Campus Ministry in Eugene and a partner agency with Food for Lane County—is open to all college students in the greater Eugene area. Founded in 2011, the pantry provides free supplemental food for college students. Depending upon availability, this may include canned fruits and vegetables; frozen and fresh vegetables; bread, rice, pasta, and cereal; canned beans, soups, and other protein sources; dairy products, frozen meats, and meat substitutes. Additional quantities are given to students with children.</w:t>
      </w:r>
    </w:p>
    <w:p w14:paraId="17DD9EB8" w14:textId="77777777" w:rsidR="00166713" w:rsidRPr="00221BF1" w:rsidRDefault="00166713" w:rsidP="00ED29C6">
      <w:pPr>
        <w:pStyle w:val="NormalWeb"/>
        <w:rPr>
          <w:rFonts w:asciiTheme="minorHAnsi" w:hAnsiTheme="minorHAnsi" w:cstheme="minorHAnsi"/>
          <w:sz w:val="22"/>
          <w:szCs w:val="22"/>
        </w:rPr>
      </w:pPr>
    </w:p>
    <w:p w14:paraId="2C1EC38C" w14:textId="77777777" w:rsidR="00A53D6F" w:rsidRPr="00221BF1" w:rsidRDefault="00A53D6F" w:rsidP="00A53D6F">
      <w:pPr>
        <w:spacing w:before="100" w:beforeAutospacing="1"/>
        <w:rPr>
          <w:rFonts w:asciiTheme="minorHAnsi" w:hAnsiTheme="minorHAnsi" w:cstheme="minorHAnsi"/>
          <w:sz w:val="22"/>
          <w:szCs w:val="22"/>
        </w:rPr>
      </w:pPr>
    </w:p>
    <w:p w14:paraId="3340AF5F" w14:textId="77777777" w:rsidR="00166713" w:rsidRPr="00221BF1" w:rsidRDefault="00166713">
      <w:pPr>
        <w:rPr>
          <w:rFonts w:asciiTheme="minorHAnsi" w:hAnsiTheme="minorHAnsi" w:cstheme="minorHAnsi"/>
          <w:sz w:val="22"/>
          <w:szCs w:val="22"/>
        </w:rPr>
      </w:pPr>
    </w:p>
    <w:sectPr w:rsidR="00166713" w:rsidRPr="0022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B38"/>
    <w:multiLevelType w:val="hybridMultilevel"/>
    <w:tmpl w:val="7A6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11F0D"/>
    <w:multiLevelType w:val="hybridMultilevel"/>
    <w:tmpl w:val="F19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069D8"/>
    <w:multiLevelType w:val="multilevel"/>
    <w:tmpl w:val="C27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13"/>
    <w:rsid w:val="00002EB9"/>
    <w:rsid w:val="0001619E"/>
    <w:rsid w:val="00066717"/>
    <w:rsid w:val="000A4AD2"/>
    <w:rsid w:val="00166713"/>
    <w:rsid w:val="001848CA"/>
    <w:rsid w:val="00221BF1"/>
    <w:rsid w:val="004A0D0D"/>
    <w:rsid w:val="004B6AB2"/>
    <w:rsid w:val="004F070C"/>
    <w:rsid w:val="00503228"/>
    <w:rsid w:val="0051572F"/>
    <w:rsid w:val="00565494"/>
    <w:rsid w:val="005E6BE0"/>
    <w:rsid w:val="0074115C"/>
    <w:rsid w:val="007C337C"/>
    <w:rsid w:val="009307D4"/>
    <w:rsid w:val="00A53D6F"/>
    <w:rsid w:val="00A5600F"/>
    <w:rsid w:val="00A872F1"/>
    <w:rsid w:val="00AB7467"/>
    <w:rsid w:val="00B97161"/>
    <w:rsid w:val="00C6191A"/>
    <w:rsid w:val="00C9640F"/>
    <w:rsid w:val="00E939A5"/>
    <w:rsid w:val="00ED29C6"/>
    <w:rsid w:val="00F3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C810"/>
  <w15:chartTrackingRefBased/>
  <w15:docId w15:val="{A342DC8F-7FE3-4391-B57D-1C1DE0C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13"/>
    <w:rPr>
      <w:color w:val="0000FF"/>
      <w:u w:val="single"/>
    </w:rPr>
  </w:style>
  <w:style w:type="character" w:styleId="FollowedHyperlink">
    <w:name w:val="FollowedHyperlink"/>
    <w:basedOn w:val="DefaultParagraphFont"/>
    <w:uiPriority w:val="99"/>
    <w:semiHidden/>
    <w:unhideWhenUsed/>
    <w:rsid w:val="00166713"/>
    <w:rPr>
      <w:color w:val="954F72" w:themeColor="followedHyperlink"/>
      <w:u w:val="single"/>
    </w:rPr>
  </w:style>
  <w:style w:type="character" w:styleId="Strong">
    <w:name w:val="Strong"/>
    <w:basedOn w:val="DefaultParagraphFont"/>
    <w:uiPriority w:val="22"/>
    <w:qFormat/>
    <w:rsid w:val="004A0D0D"/>
    <w:rPr>
      <w:b/>
      <w:bCs/>
    </w:rPr>
  </w:style>
  <w:style w:type="paragraph" w:styleId="NormalWeb">
    <w:name w:val="Normal (Web)"/>
    <w:basedOn w:val="Normal"/>
    <w:uiPriority w:val="99"/>
    <w:unhideWhenUsed/>
    <w:rsid w:val="00A5600F"/>
    <w:pPr>
      <w:spacing w:before="100" w:beforeAutospacing="1" w:after="100" w:afterAutospacing="1"/>
    </w:pPr>
    <w:rPr>
      <w:rFonts w:eastAsia="Times New Roman"/>
    </w:rPr>
  </w:style>
  <w:style w:type="paragraph" w:styleId="ListParagraph">
    <w:name w:val="List Paragraph"/>
    <w:basedOn w:val="Normal"/>
    <w:uiPriority w:val="34"/>
    <w:qFormat/>
    <w:rsid w:val="00ED29C6"/>
    <w:pPr>
      <w:ind w:left="720"/>
      <w:contextualSpacing/>
    </w:pPr>
  </w:style>
  <w:style w:type="character" w:styleId="CommentReference">
    <w:name w:val="annotation reference"/>
    <w:basedOn w:val="DefaultParagraphFont"/>
    <w:uiPriority w:val="99"/>
    <w:semiHidden/>
    <w:unhideWhenUsed/>
    <w:rsid w:val="00221BF1"/>
    <w:rPr>
      <w:sz w:val="16"/>
      <w:szCs w:val="16"/>
    </w:rPr>
  </w:style>
  <w:style w:type="paragraph" w:styleId="CommentText">
    <w:name w:val="annotation text"/>
    <w:basedOn w:val="Normal"/>
    <w:link w:val="CommentTextChar"/>
    <w:uiPriority w:val="99"/>
    <w:semiHidden/>
    <w:unhideWhenUsed/>
    <w:rsid w:val="00221BF1"/>
    <w:rPr>
      <w:sz w:val="20"/>
      <w:szCs w:val="20"/>
    </w:rPr>
  </w:style>
  <w:style w:type="character" w:customStyle="1" w:styleId="CommentTextChar">
    <w:name w:val="Comment Text Char"/>
    <w:basedOn w:val="DefaultParagraphFont"/>
    <w:link w:val="CommentText"/>
    <w:uiPriority w:val="99"/>
    <w:semiHidden/>
    <w:rsid w:val="00221B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BF1"/>
    <w:rPr>
      <w:b/>
      <w:bCs/>
    </w:rPr>
  </w:style>
  <w:style w:type="character" w:customStyle="1" w:styleId="CommentSubjectChar">
    <w:name w:val="Comment Subject Char"/>
    <w:basedOn w:val="CommentTextChar"/>
    <w:link w:val="CommentSubject"/>
    <w:uiPriority w:val="99"/>
    <w:semiHidden/>
    <w:rsid w:val="00221BF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21BF1"/>
    <w:rPr>
      <w:sz w:val="18"/>
      <w:szCs w:val="18"/>
    </w:rPr>
  </w:style>
  <w:style w:type="character" w:customStyle="1" w:styleId="BalloonTextChar">
    <w:name w:val="Balloon Text Char"/>
    <w:basedOn w:val="DefaultParagraphFont"/>
    <w:link w:val="BalloonText"/>
    <w:uiPriority w:val="99"/>
    <w:semiHidden/>
    <w:rsid w:val="00221B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1440">
      <w:bodyDiv w:val="1"/>
      <w:marLeft w:val="0"/>
      <w:marRight w:val="0"/>
      <w:marTop w:val="0"/>
      <w:marBottom w:val="0"/>
      <w:divBdr>
        <w:top w:val="none" w:sz="0" w:space="0" w:color="auto"/>
        <w:left w:val="none" w:sz="0" w:space="0" w:color="auto"/>
        <w:bottom w:val="none" w:sz="0" w:space="0" w:color="auto"/>
        <w:right w:val="none" w:sz="0" w:space="0" w:color="auto"/>
      </w:divBdr>
    </w:div>
    <w:div w:id="142309404">
      <w:bodyDiv w:val="1"/>
      <w:marLeft w:val="0"/>
      <w:marRight w:val="0"/>
      <w:marTop w:val="0"/>
      <w:marBottom w:val="0"/>
      <w:divBdr>
        <w:top w:val="none" w:sz="0" w:space="0" w:color="auto"/>
        <w:left w:val="none" w:sz="0" w:space="0" w:color="auto"/>
        <w:bottom w:val="none" w:sz="0" w:space="0" w:color="auto"/>
        <w:right w:val="none" w:sz="0" w:space="0" w:color="auto"/>
      </w:divBdr>
    </w:div>
    <w:div w:id="153377774">
      <w:bodyDiv w:val="1"/>
      <w:marLeft w:val="0"/>
      <w:marRight w:val="0"/>
      <w:marTop w:val="0"/>
      <w:marBottom w:val="0"/>
      <w:divBdr>
        <w:top w:val="none" w:sz="0" w:space="0" w:color="auto"/>
        <w:left w:val="none" w:sz="0" w:space="0" w:color="auto"/>
        <w:bottom w:val="none" w:sz="0" w:space="0" w:color="auto"/>
        <w:right w:val="none" w:sz="0" w:space="0" w:color="auto"/>
      </w:divBdr>
    </w:div>
    <w:div w:id="207500086">
      <w:bodyDiv w:val="1"/>
      <w:marLeft w:val="0"/>
      <w:marRight w:val="0"/>
      <w:marTop w:val="0"/>
      <w:marBottom w:val="0"/>
      <w:divBdr>
        <w:top w:val="none" w:sz="0" w:space="0" w:color="auto"/>
        <w:left w:val="none" w:sz="0" w:space="0" w:color="auto"/>
        <w:bottom w:val="none" w:sz="0" w:space="0" w:color="auto"/>
        <w:right w:val="none" w:sz="0" w:space="0" w:color="auto"/>
      </w:divBdr>
    </w:div>
    <w:div w:id="220168132">
      <w:bodyDiv w:val="1"/>
      <w:marLeft w:val="0"/>
      <w:marRight w:val="0"/>
      <w:marTop w:val="0"/>
      <w:marBottom w:val="0"/>
      <w:divBdr>
        <w:top w:val="none" w:sz="0" w:space="0" w:color="auto"/>
        <w:left w:val="none" w:sz="0" w:space="0" w:color="auto"/>
        <w:bottom w:val="none" w:sz="0" w:space="0" w:color="auto"/>
        <w:right w:val="none" w:sz="0" w:space="0" w:color="auto"/>
      </w:divBdr>
    </w:div>
    <w:div w:id="233012475">
      <w:bodyDiv w:val="1"/>
      <w:marLeft w:val="0"/>
      <w:marRight w:val="0"/>
      <w:marTop w:val="0"/>
      <w:marBottom w:val="0"/>
      <w:divBdr>
        <w:top w:val="none" w:sz="0" w:space="0" w:color="auto"/>
        <w:left w:val="none" w:sz="0" w:space="0" w:color="auto"/>
        <w:bottom w:val="none" w:sz="0" w:space="0" w:color="auto"/>
        <w:right w:val="none" w:sz="0" w:space="0" w:color="auto"/>
      </w:divBdr>
    </w:div>
    <w:div w:id="241257968">
      <w:bodyDiv w:val="1"/>
      <w:marLeft w:val="0"/>
      <w:marRight w:val="0"/>
      <w:marTop w:val="0"/>
      <w:marBottom w:val="0"/>
      <w:divBdr>
        <w:top w:val="none" w:sz="0" w:space="0" w:color="auto"/>
        <w:left w:val="none" w:sz="0" w:space="0" w:color="auto"/>
        <w:bottom w:val="none" w:sz="0" w:space="0" w:color="auto"/>
        <w:right w:val="none" w:sz="0" w:space="0" w:color="auto"/>
      </w:divBdr>
    </w:div>
    <w:div w:id="302010120">
      <w:bodyDiv w:val="1"/>
      <w:marLeft w:val="0"/>
      <w:marRight w:val="0"/>
      <w:marTop w:val="0"/>
      <w:marBottom w:val="0"/>
      <w:divBdr>
        <w:top w:val="none" w:sz="0" w:space="0" w:color="auto"/>
        <w:left w:val="none" w:sz="0" w:space="0" w:color="auto"/>
        <w:bottom w:val="none" w:sz="0" w:space="0" w:color="auto"/>
        <w:right w:val="none" w:sz="0" w:space="0" w:color="auto"/>
      </w:divBdr>
    </w:div>
    <w:div w:id="399641221">
      <w:bodyDiv w:val="1"/>
      <w:marLeft w:val="0"/>
      <w:marRight w:val="0"/>
      <w:marTop w:val="0"/>
      <w:marBottom w:val="0"/>
      <w:divBdr>
        <w:top w:val="none" w:sz="0" w:space="0" w:color="auto"/>
        <w:left w:val="none" w:sz="0" w:space="0" w:color="auto"/>
        <w:bottom w:val="none" w:sz="0" w:space="0" w:color="auto"/>
        <w:right w:val="none" w:sz="0" w:space="0" w:color="auto"/>
      </w:divBdr>
    </w:div>
    <w:div w:id="402680915">
      <w:bodyDiv w:val="1"/>
      <w:marLeft w:val="0"/>
      <w:marRight w:val="0"/>
      <w:marTop w:val="0"/>
      <w:marBottom w:val="0"/>
      <w:divBdr>
        <w:top w:val="none" w:sz="0" w:space="0" w:color="auto"/>
        <w:left w:val="none" w:sz="0" w:space="0" w:color="auto"/>
        <w:bottom w:val="none" w:sz="0" w:space="0" w:color="auto"/>
        <w:right w:val="none" w:sz="0" w:space="0" w:color="auto"/>
      </w:divBdr>
    </w:div>
    <w:div w:id="472674153">
      <w:bodyDiv w:val="1"/>
      <w:marLeft w:val="0"/>
      <w:marRight w:val="0"/>
      <w:marTop w:val="0"/>
      <w:marBottom w:val="0"/>
      <w:divBdr>
        <w:top w:val="none" w:sz="0" w:space="0" w:color="auto"/>
        <w:left w:val="none" w:sz="0" w:space="0" w:color="auto"/>
        <w:bottom w:val="none" w:sz="0" w:space="0" w:color="auto"/>
        <w:right w:val="none" w:sz="0" w:space="0" w:color="auto"/>
      </w:divBdr>
    </w:div>
    <w:div w:id="478496916">
      <w:bodyDiv w:val="1"/>
      <w:marLeft w:val="0"/>
      <w:marRight w:val="0"/>
      <w:marTop w:val="0"/>
      <w:marBottom w:val="0"/>
      <w:divBdr>
        <w:top w:val="none" w:sz="0" w:space="0" w:color="auto"/>
        <w:left w:val="none" w:sz="0" w:space="0" w:color="auto"/>
        <w:bottom w:val="none" w:sz="0" w:space="0" w:color="auto"/>
        <w:right w:val="none" w:sz="0" w:space="0" w:color="auto"/>
      </w:divBdr>
    </w:div>
    <w:div w:id="493031244">
      <w:bodyDiv w:val="1"/>
      <w:marLeft w:val="0"/>
      <w:marRight w:val="0"/>
      <w:marTop w:val="0"/>
      <w:marBottom w:val="0"/>
      <w:divBdr>
        <w:top w:val="none" w:sz="0" w:space="0" w:color="auto"/>
        <w:left w:val="none" w:sz="0" w:space="0" w:color="auto"/>
        <w:bottom w:val="none" w:sz="0" w:space="0" w:color="auto"/>
        <w:right w:val="none" w:sz="0" w:space="0" w:color="auto"/>
      </w:divBdr>
    </w:div>
    <w:div w:id="567806430">
      <w:bodyDiv w:val="1"/>
      <w:marLeft w:val="0"/>
      <w:marRight w:val="0"/>
      <w:marTop w:val="0"/>
      <w:marBottom w:val="0"/>
      <w:divBdr>
        <w:top w:val="none" w:sz="0" w:space="0" w:color="auto"/>
        <w:left w:val="none" w:sz="0" w:space="0" w:color="auto"/>
        <w:bottom w:val="none" w:sz="0" w:space="0" w:color="auto"/>
        <w:right w:val="none" w:sz="0" w:space="0" w:color="auto"/>
      </w:divBdr>
    </w:div>
    <w:div w:id="584655922">
      <w:bodyDiv w:val="1"/>
      <w:marLeft w:val="0"/>
      <w:marRight w:val="0"/>
      <w:marTop w:val="0"/>
      <w:marBottom w:val="0"/>
      <w:divBdr>
        <w:top w:val="none" w:sz="0" w:space="0" w:color="auto"/>
        <w:left w:val="none" w:sz="0" w:space="0" w:color="auto"/>
        <w:bottom w:val="none" w:sz="0" w:space="0" w:color="auto"/>
        <w:right w:val="none" w:sz="0" w:space="0" w:color="auto"/>
      </w:divBdr>
    </w:div>
    <w:div w:id="954826047">
      <w:bodyDiv w:val="1"/>
      <w:marLeft w:val="0"/>
      <w:marRight w:val="0"/>
      <w:marTop w:val="0"/>
      <w:marBottom w:val="0"/>
      <w:divBdr>
        <w:top w:val="none" w:sz="0" w:space="0" w:color="auto"/>
        <w:left w:val="none" w:sz="0" w:space="0" w:color="auto"/>
        <w:bottom w:val="none" w:sz="0" w:space="0" w:color="auto"/>
        <w:right w:val="none" w:sz="0" w:space="0" w:color="auto"/>
      </w:divBdr>
    </w:div>
    <w:div w:id="973678140">
      <w:bodyDiv w:val="1"/>
      <w:marLeft w:val="0"/>
      <w:marRight w:val="0"/>
      <w:marTop w:val="0"/>
      <w:marBottom w:val="0"/>
      <w:divBdr>
        <w:top w:val="none" w:sz="0" w:space="0" w:color="auto"/>
        <w:left w:val="none" w:sz="0" w:space="0" w:color="auto"/>
        <w:bottom w:val="none" w:sz="0" w:space="0" w:color="auto"/>
        <w:right w:val="none" w:sz="0" w:space="0" w:color="auto"/>
      </w:divBdr>
    </w:div>
    <w:div w:id="1008753719">
      <w:bodyDiv w:val="1"/>
      <w:marLeft w:val="0"/>
      <w:marRight w:val="0"/>
      <w:marTop w:val="0"/>
      <w:marBottom w:val="0"/>
      <w:divBdr>
        <w:top w:val="none" w:sz="0" w:space="0" w:color="auto"/>
        <w:left w:val="none" w:sz="0" w:space="0" w:color="auto"/>
        <w:bottom w:val="none" w:sz="0" w:space="0" w:color="auto"/>
        <w:right w:val="none" w:sz="0" w:space="0" w:color="auto"/>
      </w:divBdr>
    </w:div>
    <w:div w:id="1068914525">
      <w:bodyDiv w:val="1"/>
      <w:marLeft w:val="0"/>
      <w:marRight w:val="0"/>
      <w:marTop w:val="0"/>
      <w:marBottom w:val="0"/>
      <w:divBdr>
        <w:top w:val="none" w:sz="0" w:space="0" w:color="auto"/>
        <w:left w:val="none" w:sz="0" w:space="0" w:color="auto"/>
        <w:bottom w:val="none" w:sz="0" w:space="0" w:color="auto"/>
        <w:right w:val="none" w:sz="0" w:space="0" w:color="auto"/>
      </w:divBdr>
    </w:div>
    <w:div w:id="1176309128">
      <w:bodyDiv w:val="1"/>
      <w:marLeft w:val="0"/>
      <w:marRight w:val="0"/>
      <w:marTop w:val="0"/>
      <w:marBottom w:val="0"/>
      <w:divBdr>
        <w:top w:val="none" w:sz="0" w:space="0" w:color="auto"/>
        <w:left w:val="none" w:sz="0" w:space="0" w:color="auto"/>
        <w:bottom w:val="none" w:sz="0" w:space="0" w:color="auto"/>
        <w:right w:val="none" w:sz="0" w:space="0" w:color="auto"/>
      </w:divBdr>
      <w:divsChild>
        <w:div w:id="582490025">
          <w:marLeft w:val="0"/>
          <w:marRight w:val="0"/>
          <w:marTop w:val="0"/>
          <w:marBottom w:val="0"/>
          <w:divBdr>
            <w:top w:val="none" w:sz="0" w:space="0" w:color="auto"/>
            <w:left w:val="none" w:sz="0" w:space="0" w:color="auto"/>
            <w:bottom w:val="none" w:sz="0" w:space="0" w:color="auto"/>
            <w:right w:val="none" w:sz="0" w:space="0" w:color="auto"/>
          </w:divBdr>
          <w:divsChild>
            <w:div w:id="504323243">
              <w:marLeft w:val="0"/>
              <w:marRight w:val="0"/>
              <w:marTop w:val="0"/>
              <w:marBottom w:val="0"/>
              <w:divBdr>
                <w:top w:val="none" w:sz="0" w:space="0" w:color="auto"/>
                <w:left w:val="none" w:sz="0" w:space="0" w:color="auto"/>
                <w:bottom w:val="none" w:sz="0" w:space="0" w:color="auto"/>
                <w:right w:val="none" w:sz="0" w:space="0" w:color="auto"/>
              </w:divBdr>
              <w:divsChild>
                <w:div w:id="39985195">
                  <w:marLeft w:val="0"/>
                  <w:marRight w:val="0"/>
                  <w:marTop w:val="0"/>
                  <w:marBottom w:val="0"/>
                  <w:divBdr>
                    <w:top w:val="none" w:sz="0" w:space="0" w:color="auto"/>
                    <w:left w:val="none" w:sz="0" w:space="0" w:color="auto"/>
                    <w:bottom w:val="none" w:sz="0" w:space="0" w:color="auto"/>
                    <w:right w:val="none" w:sz="0" w:space="0" w:color="auto"/>
                  </w:divBdr>
                  <w:divsChild>
                    <w:div w:id="5129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6534">
      <w:bodyDiv w:val="1"/>
      <w:marLeft w:val="0"/>
      <w:marRight w:val="0"/>
      <w:marTop w:val="0"/>
      <w:marBottom w:val="0"/>
      <w:divBdr>
        <w:top w:val="none" w:sz="0" w:space="0" w:color="auto"/>
        <w:left w:val="none" w:sz="0" w:space="0" w:color="auto"/>
        <w:bottom w:val="none" w:sz="0" w:space="0" w:color="auto"/>
        <w:right w:val="none" w:sz="0" w:space="0" w:color="auto"/>
      </w:divBdr>
      <w:divsChild>
        <w:div w:id="1566838440">
          <w:marLeft w:val="0"/>
          <w:marRight w:val="0"/>
          <w:marTop w:val="0"/>
          <w:marBottom w:val="0"/>
          <w:divBdr>
            <w:top w:val="none" w:sz="0" w:space="0" w:color="auto"/>
            <w:left w:val="none" w:sz="0" w:space="0" w:color="auto"/>
            <w:bottom w:val="none" w:sz="0" w:space="0" w:color="auto"/>
            <w:right w:val="none" w:sz="0" w:space="0" w:color="auto"/>
          </w:divBdr>
          <w:divsChild>
            <w:div w:id="1894270913">
              <w:marLeft w:val="0"/>
              <w:marRight w:val="0"/>
              <w:marTop w:val="0"/>
              <w:marBottom w:val="0"/>
              <w:divBdr>
                <w:top w:val="none" w:sz="0" w:space="0" w:color="auto"/>
                <w:left w:val="none" w:sz="0" w:space="0" w:color="auto"/>
                <w:bottom w:val="none" w:sz="0" w:space="0" w:color="auto"/>
                <w:right w:val="none" w:sz="0" w:space="0" w:color="auto"/>
              </w:divBdr>
              <w:divsChild>
                <w:div w:id="1928272781">
                  <w:marLeft w:val="0"/>
                  <w:marRight w:val="0"/>
                  <w:marTop w:val="0"/>
                  <w:marBottom w:val="0"/>
                  <w:divBdr>
                    <w:top w:val="none" w:sz="0" w:space="0" w:color="auto"/>
                    <w:left w:val="none" w:sz="0" w:space="0" w:color="auto"/>
                    <w:bottom w:val="none" w:sz="0" w:space="0" w:color="auto"/>
                    <w:right w:val="none" w:sz="0" w:space="0" w:color="auto"/>
                  </w:divBdr>
                  <w:divsChild>
                    <w:div w:id="1729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431">
      <w:bodyDiv w:val="1"/>
      <w:marLeft w:val="0"/>
      <w:marRight w:val="0"/>
      <w:marTop w:val="0"/>
      <w:marBottom w:val="0"/>
      <w:divBdr>
        <w:top w:val="none" w:sz="0" w:space="0" w:color="auto"/>
        <w:left w:val="none" w:sz="0" w:space="0" w:color="auto"/>
        <w:bottom w:val="none" w:sz="0" w:space="0" w:color="auto"/>
        <w:right w:val="none" w:sz="0" w:space="0" w:color="auto"/>
      </w:divBdr>
    </w:div>
    <w:div w:id="1620992877">
      <w:bodyDiv w:val="1"/>
      <w:marLeft w:val="0"/>
      <w:marRight w:val="0"/>
      <w:marTop w:val="0"/>
      <w:marBottom w:val="0"/>
      <w:divBdr>
        <w:top w:val="none" w:sz="0" w:space="0" w:color="auto"/>
        <w:left w:val="none" w:sz="0" w:space="0" w:color="auto"/>
        <w:bottom w:val="none" w:sz="0" w:space="0" w:color="auto"/>
        <w:right w:val="none" w:sz="0" w:space="0" w:color="auto"/>
      </w:divBdr>
    </w:div>
    <w:div w:id="1640261180">
      <w:bodyDiv w:val="1"/>
      <w:marLeft w:val="0"/>
      <w:marRight w:val="0"/>
      <w:marTop w:val="0"/>
      <w:marBottom w:val="0"/>
      <w:divBdr>
        <w:top w:val="none" w:sz="0" w:space="0" w:color="auto"/>
        <w:left w:val="none" w:sz="0" w:space="0" w:color="auto"/>
        <w:bottom w:val="none" w:sz="0" w:space="0" w:color="auto"/>
        <w:right w:val="none" w:sz="0" w:space="0" w:color="auto"/>
      </w:divBdr>
    </w:div>
    <w:div w:id="1803032938">
      <w:bodyDiv w:val="1"/>
      <w:marLeft w:val="0"/>
      <w:marRight w:val="0"/>
      <w:marTop w:val="0"/>
      <w:marBottom w:val="0"/>
      <w:divBdr>
        <w:top w:val="none" w:sz="0" w:space="0" w:color="auto"/>
        <w:left w:val="none" w:sz="0" w:space="0" w:color="auto"/>
        <w:bottom w:val="none" w:sz="0" w:space="0" w:color="auto"/>
        <w:right w:val="none" w:sz="0" w:space="0" w:color="auto"/>
      </w:divBdr>
    </w:div>
    <w:div w:id="1872448319">
      <w:bodyDiv w:val="1"/>
      <w:marLeft w:val="0"/>
      <w:marRight w:val="0"/>
      <w:marTop w:val="0"/>
      <w:marBottom w:val="0"/>
      <w:divBdr>
        <w:top w:val="none" w:sz="0" w:space="0" w:color="auto"/>
        <w:left w:val="none" w:sz="0" w:space="0" w:color="auto"/>
        <w:bottom w:val="none" w:sz="0" w:space="0" w:color="auto"/>
        <w:right w:val="none" w:sz="0" w:space="0" w:color="auto"/>
      </w:divBdr>
    </w:div>
    <w:div w:id="1961446598">
      <w:bodyDiv w:val="1"/>
      <w:marLeft w:val="0"/>
      <w:marRight w:val="0"/>
      <w:marTop w:val="0"/>
      <w:marBottom w:val="0"/>
      <w:divBdr>
        <w:top w:val="none" w:sz="0" w:space="0" w:color="auto"/>
        <w:left w:val="none" w:sz="0" w:space="0" w:color="auto"/>
        <w:bottom w:val="none" w:sz="0" w:space="0" w:color="auto"/>
        <w:right w:val="none" w:sz="0" w:space="0" w:color="auto"/>
      </w:divBdr>
    </w:div>
    <w:div w:id="2063944302">
      <w:bodyDiv w:val="1"/>
      <w:marLeft w:val="0"/>
      <w:marRight w:val="0"/>
      <w:marTop w:val="0"/>
      <w:marBottom w:val="0"/>
      <w:divBdr>
        <w:top w:val="none" w:sz="0" w:space="0" w:color="auto"/>
        <w:left w:val="none" w:sz="0" w:space="0" w:color="auto"/>
        <w:bottom w:val="none" w:sz="0" w:space="0" w:color="auto"/>
        <w:right w:val="none" w:sz="0" w:space="0" w:color="auto"/>
      </w:divBdr>
    </w:div>
    <w:div w:id="21218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uoregon.edu/lgbt" TargetMode="External"/><Relationship Id="rId3" Type="http://schemas.openxmlformats.org/officeDocument/2006/relationships/settings" Target="settings.xml"/><Relationship Id="rId7" Type="http://schemas.openxmlformats.org/officeDocument/2006/relationships/hyperlink" Target="https://dos.uoregon.edu/vete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uoregon.edu/nontrad" TargetMode="External"/><Relationship Id="rId11" Type="http://schemas.openxmlformats.org/officeDocument/2006/relationships/theme" Target="theme/theme1.xml"/><Relationship Id="rId5" Type="http://schemas.openxmlformats.org/officeDocument/2006/relationships/hyperlink" Target="https://dos.uoregon.edu/multicultur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s.uoregon.edu/multi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Moats-Gallagher</dc:creator>
  <cp:keywords/>
  <dc:description/>
  <cp:lastModifiedBy>Kate Petcosky-Kulkarni</cp:lastModifiedBy>
  <cp:revision>10</cp:revision>
  <dcterms:created xsi:type="dcterms:W3CDTF">2020-01-17T23:28:00Z</dcterms:created>
  <dcterms:modified xsi:type="dcterms:W3CDTF">2020-10-12T16:47:00Z</dcterms:modified>
</cp:coreProperties>
</file>